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8F9861">
      <w:pPr>
        <w:spacing w:line="520" w:lineRule="exact"/>
        <w:jc w:val="left"/>
        <w:rPr>
          <w:rFonts w:ascii="仿宋" w:hAnsi="仿宋" w:eastAsia="仿宋"/>
          <w:bCs/>
          <w:kern w:val="0"/>
          <w:sz w:val="32"/>
          <w:szCs w:val="32"/>
        </w:rPr>
      </w:pPr>
      <w:bookmarkStart w:id="0" w:name="_GoBack"/>
      <w:bookmarkEnd w:id="0"/>
      <w:r>
        <w:rPr>
          <w:rFonts w:hint="eastAsia" w:ascii="仿宋" w:hAnsi="仿宋" w:eastAsia="仿宋"/>
          <w:bCs/>
          <w:kern w:val="0"/>
          <w:sz w:val="32"/>
          <w:szCs w:val="32"/>
        </w:rPr>
        <w:t>附件1.</w:t>
      </w:r>
    </w:p>
    <w:p w14:paraId="46D59A67">
      <w:pPr>
        <w:spacing w:line="520" w:lineRule="exact"/>
        <w:jc w:val="left"/>
        <w:rPr>
          <w:rFonts w:ascii="仿宋" w:hAnsi="仿宋" w:eastAsia="仿宋"/>
          <w:bCs/>
          <w:kern w:val="0"/>
          <w:sz w:val="32"/>
          <w:szCs w:val="32"/>
        </w:rPr>
      </w:pPr>
    </w:p>
    <w:p w14:paraId="1EF4BB63">
      <w:pPr>
        <w:spacing w:line="520" w:lineRule="exact"/>
        <w:jc w:val="center"/>
        <w:rPr>
          <w:rFonts w:ascii="方正小标宋简体" w:hAnsi="华文中宋" w:eastAsia="方正小标宋简体"/>
          <w:bCs/>
          <w:kern w:val="0"/>
          <w:sz w:val="44"/>
          <w:szCs w:val="44"/>
        </w:rPr>
      </w:pPr>
      <w:r>
        <w:rPr>
          <w:rFonts w:hint="eastAsia" w:ascii="方正小标宋简体" w:hAnsi="华文中宋" w:eastAsia="方正小标宋简体"/>
          <w:bCs/>
          <w:kern w:val="0"/>
          <w:sz w:val="44"/>
          <w:szCs w:val="44"/>
        </w:rPr>
        <w:t>2026世界机器人大会青少年机器人设计与</w:t>
      </w:r>
    </w:p>
    <w:p w14:paraId="5E7B5A8F">
      <w:pPr>
        <w:spacing w:line="520" w:lineRule="exact"/>
        <w:jc w:val="center"/>
        <w:rPr>
          <w:rFonts w:ascii="方正小标宋简体" w:hAnsi="华文中宋" w:eastAsia="方正小标宋简体"/>
          <w:bCs/>
          <w:kern w:val="0"/>
          <w:sz w:val="44"/>
          <w:szCs w:val="44"/>
        </w:rPr>
      </w:pPr>
      <w:r>
        <w:rPr>
          <w:rFonts w:hint="eastAsia" w:ascii="方正小标宋简体" w:hAnsi="华文中宋" w:eastAsia="方正小标宋简体"/>
          <w:bCs/>
          <w:kern w:val="0"/>
          <w:sz w:val="44"/>
          <w:szCs w:val="44"/>
        </w:rPr>
        <w:t>信息素养大赛地方承办单位申请表</w:t>
      </w:r>
    </w:p>
    <w:p w14:paraId="3D4E112B">
      <w:pPr>
        <w:wordWrap w:val="0"/>
        <w:spacing w:line="520" w:lineRule="exact"/>
        <w:ind w:right="-540" w:rightChars="-257"/>
        <w:jc w:val="right"/>
        <w:rPr>
          <w:rFonts w:ascii="仿宋" w:hAnsi="仿宋" w:eastAsia="仿宋"/>
          <w:bCs/>
          <w:kern w:val="0"/>
          <w:sz w:val="24"/>
          <w:szCs w:val="36"/>
        </w:rPr>
      </w:pPr>
    </w:p>
    <w:p w14:paraId="76F563B4">
      <w:pPr>
        <w:spacing w:line="240" w:lineRule="exact"/>
        <w:rPr>
          <w:rFonts w:ascii="仿宋" w:hAnsi="仿宋" w:eastAsia="仿宋"/>
          <w:bCs/>
          <w:kern w:val="0"/>
          <w:sz w:val="36"/>
          <w:szCs w:val="36"/>
        </w:rPr>
      </w:pPr>
    </w:p>
    <w:tbl>
      <w:tblPr>
        <w:tblStyle w:val="5"/>
        <w:tblW w:w="103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5"/>
        <w:gridCol w:w="1417"/>
        <w:gridCol w:w="2694"/>
        <w:gridCol w:w="1417"/>
        <w:gridCol w:w="2729"/>
      </w:tblGrid>
      <w:tr w14:paraId="45ED0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2135" w:type="dxa"/>
            <w:tcBorders>
              <w:top w:val="single" w:color="auto" w:sz="12" w:space="0"/>
              <w:left w:val="single" w:color="auto" w:sz="12" w:space="0"/>
              <w:bottom w:val="single" w:color="auto" w:sz="6" w:space="0"/>
              <w:right w:val="single" w:color="auto" w:sz="6" w:space="0"/>
            </w:tcBorders>
            <w:vAlign w:val="center"/>
          </w:tcPr>
          <w:p w14:paraId="3EFEDC5D">
            <w:pPr>
              <w:spacing w:line="500" w:lineRule="exact"/>
              <w:jc w:val="center"/>
              <w:rPr>
                <w:rFonts w:ascii="仿宋" w:hAnsi="仿宋" w:eastAsia="仿宋" w:cs="Arial"/>
                <w:kern w:val="0"/>
                <w:sz w:val="24"/>
              </w:rPr>
            </w:pPr>
            <w:r>
              <w:rPr>
                <w:rFonts w:hint="eastAsia" w:ascii="仿宋" w:hAnsi="仿宋" w:eastAsia="仿宋" w:cs="Arial"/>
                <w:kern w:val="0"/>
                <w:sz w:val="24"/>
              </w:rPr>
              <w:t>承办单位名称</w:t>
            </w:r>
          </w:p>
        </w:tc>
        <w:tc>
          <w:tcPr>
            <w:tcW w:w="4111" w:type="dxa"/>
            <w:gridSpan w:val="2"/>
            <w:tcBorders>
              <w:top w:val="single" w:color="auto" w:sz="12" w:space="0"/>
              <w:left w:val="single" w:color="auto" w:sz="6" w:space="0"/>
              <w:bottom w:val="single" w:color="auto" w:sz="6" w:space="0"/>
              <w:right w:val="single" w:color="auto" w:sz="6" w:space="0"/>
            </w:tcBorders>
            <w:vAlign w:val="center"/>
          </w:tcPr>
          <w:p w14:paraId="5258ABE2">
            <w:pPr>
              <w:jc w:val="center"/>
              <w:rPr>
                <w:rFonts w:ascii="仿宋" w:hAnsi="仿宋" w:eastAsia="仿宋"/>
                <w:sz w:val="32"/>
                <w:szCs w:val="28"/>
              </w:rPr>
            </w:pPr>
          </w:p>
        </w:tc>
        <w:tc>
          <w:tcPr>
            <w:tcW w:w="1417" w:type="dxa"/>
            <w:tcBorders>
              <w:top w:val="single" w:color="auto" w:sz="12" w:space="0"/>
              <w:left w:val="single" w:color="auto" w:sz="6" w:space="0"/>
              <w:bottom w:val="single" w:color="auto" w:sz="6" w:space="0"/>
              <w:right w:val="single" w:color="auto" w:sz="6" w:space="0"/>
            </w:tcBorders>
            <w:vAlign w:val="center"/>
          </w:tcPr>
          <w:p w14:paraId="2EC6DD9C">
            <w:pPr>
              <w:spacing w:line="500" w:lineRule="exact"/>
              <w:jc w:val="center"/>
              <w:rPr>
                <w:rFonts w:ascii="仿宋" w:hAnsi="仿宋" w:eastAsia="仿宋" w:cs="Arial"/>
                <w:kern w:val="0"/>
                <w:sz w:val="24"/>
              </w:rPr>
            </w:pPr>
            <w:r>
              <w:rPr>
                <w:rFonts w:ascii="仿宋" w:hAnsi="仿宋" w:eastAsia="仿宋" w:cs="Arial"/>
                <w:kern w:val="0"/>
                <w:sz w:val="24"/>
              </w:rPr>
              <w:t>法定代表人</w:t>
            </w:r>
          </w:p>
        </w:tc>
        <w:tc>
          <w:tcPr>
            <w:tcW w:w="2729" w:type="dxa"/>
            <w:tcBorders>
              <w:top w:val="single" w:color="auto" w:sz="12" w:space="0"/>
              <w:left w:val="single" w:color="auto" w:sz="6" w:space="0"/>
              <w:bottom w:val="single" w:color="auto" w:sz="6" w:space="0"/>
              <w:right w:val="single" w:color="auto" w:sz="12" w:space="0"/>
            </w:tcBorders>
            <w:vAlign w:val="center"/>
          </w:tcPr>
          <w:p w14:paraId="1E3081B7">
            <w:pPr>
              <w:spacing w:line="500" w:lineRule="exact"/>
              <w:jc w:val="center"/>
              <w:rPr>
                <w:rFonts w:ascii="仿宋" w:hAnsi="仿宋" w:eastAsia="仿宋" w:cs="Arial"/>
                <w:kern w:val="0"/>
                <w:sz w:val="24"/>
              </w:rPr>
            </w:pPr>
          </w:p>
        </w:tc>
      </w:tr>
      <w:tr w14:paraId="36874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2135" w:type="dxa"/>
            <w:tcBorders>
              <w:top w:val="single" w:color="auto" w:sz="6" w:space="0"/>
              <w:left w:val="single" w:color="auto" w:sz="12" w:space="0"/>
              <w:bottom w:val="single" w:color="auto" w:sz="6" w:space="0"/>
              <w:right w:val="single" w:color="auto" w:sz="6" w:space="0"/>
            </w:tcBorders>
            <w:vAlign w:val="center"/>
          </w:tcPr>
          <w:p w14:paraId="3226985B">
            <w:pPr>
              <w:spacing w:line="500" w:lineRule="exact"/>
              <w:jc w:val="center"/>
              <w:rPr>
                <w:rFonts w:ascii="仿宋" w:hAnsi="仿宋" w:eastAsia="仿宋" w:cs="Arial"/>
                <w:kern w:val="0"/>
                <w:sz w:val="24"/>
              </w:rPr>
            </w:pPr>
            <w:r>
              <w:rPr>
                <w:rFonts w:hint="eastAsia" w:ascii="仿宋" w:hAnsi="仿宋" w:eastAsia="仿宋" w:cs="Arial"/>
                <w:kern w:val="0"/>
                <w:sz w:val="24"/>
              </w:rPr>
              <w:t>单位</w:t>
            </w:r>
            <w:r>
              <w:rPr>
                <w:rFonts w:ascii="仿宋" w:hAnsi="仿宋" w:eastAsia="仿宋" w:cs="Arial"/>
                <w:kern w:val="0"/>
                <w:sz w:val="24"/>
              </w:rPr>
              <w:t>地址</w:t>
            </w:r>
          </w:p>
        </w:tc>
        <w:tc>
          <w:tcPr>
            <w:tcW w:w="4111" w:type="dxa"/>
            <w:gridSpan w:val="2"/>
            <w:tcBorders>
              <w:top w:val="single" w:color="auto" w:sz="6" w:space="0"/>
              <w:left w:val="single" w:color="auto" w:sz="6" w:space="0"/>
              <w:bottom w:val="single" w:color="auto" w:sz="6" w:space="0"/>
              <w:right w:val="single" w:color="auto" w:sz="6" w:space="0"/>
            </w:tcBorders>
            <w:vAlign w:val="center"/>
          </w:tcPr>
          <w:p w14:paraId="0DAFA04C">
            <w:pPr>
              <w:spacing w:line="500" w:lineRule="exact"/>
              <w:jc w:val="center"/>
              <w:rPr>
                <w:rFonts w:ascii="仿宋" w:hAnsi="仿宋" w:eastAsia="仿宋" w:cs="Arial"/>
                <w:kern w:val="0"/>
                <w:sz w:val="24"/>
              </w:rPr>
            </w:pPr>
          </w:p>
        </w:tc>
        <w:tc>
          <w:tcPr>
            <w:tcW w:w="1417" w:type="dxa"/>
            <w:tcBorders>
              <w:top w:val="single" w:color="auto" w:sz="6" w:space="0"/>
              <w:left w:val="single" w:color="auto" w:sz="6" w:space="0"/>
              <w:bottom w:val="single" w:color="auto" w:sz="6" w:space="0"/>
              <w:right w:val="single" w:color="auto" w:sz="6" w:space="0"/>
            </w:tcBorders>
            <w:vAlign w:val="center"/>
          </w:tcPr>
          <w:p w14:paraId="25A530CB">
            <w:pPr>
              <w:spacing w:line="500" w:lineRule="exact"/>
              <w:jc w:val="center"/>
              <w:rPr>
                <w:rFonts w:ascii="仿宋" w:hAnsi="仿宋" w:eastAsia="仿宋" w:cs="Arial"/>
                <w:kern w:val="0"/>
                <w:sz w:val="24"/>
              </w:rPr>
            </w:pPr>
            <w:r>
              <w:rPr>
                <w:rFonts w:ascii="仿宋" w:hAnsi="仿宋" w:eastAsia="仿宋" w:cs="Arial"/>
                <w:kern w:val="0"/>
                <w:sz w:val="24"/>
              </w:rPr>
              <w:t>承办地区</w:t>
            </w:r>
          </w:p>
        </w:tc>
        <w:tc>
          <w:tcPr>
            <w:tcW w:w="2729" w:type="dxa"/>
            <w:tcBorders>
              <w:top w:val="single" w:color="auto" w:sz="6" w:space="0"/>
              <w:left w:val="single" w:color="auto" w:sz="6" w:space="0"/>
              <w:bottom w:val="single" w:color="auto" w:sz="6" w:space="0"/>
              <w:right w:val="single" w:color="auto" w:sz="12" w:space="0"/>
            </w:tcBorders>
            <w:vAlign w:val="center"/>
          </w:tcPr>
          <w:p w14:paraId="4D4DA387">
            <w:pPr>
              <w:spacing w:line="500" w:lineRule="exact"/>
              <w:jc w:val="center"/>
              <w:rPr>
                <w:rFonts w:ascii="仿宋" w:hAnsi="仿宋" w:eastAsia="仿宋" w:cs="Arial"/>
                <w:kern w:val="0"/>
                <w:sz w:val="24"/>
              </w:rPr>
            </w:pPr>
          </w:p>
        </w:tc>
      </w:tr>
      <w:tr w14:paraId="512A2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2135" w:type="dxa"/>
            <w:tcBorders>
              <w:top w:val="single" w:color="auto" w:sz="6" w:space="0"/>
              <w:left w:val="single" w:color="auto" w:sz="12" w:space="0"/>
              <w:bottom w:val="single" w:color="auto" w:sz="6" w:space="0"/>
              <w:right w:val="single" w:color="auto" w:sz="6" w:space="0"/>
            </w:tcBorders>
            <w:vAlign w:val="center"/>
          </w:tcPr>
          <w:p w14:paraId="7F882DFE">
            <w:pPr>
              <w:spacing w:line="500" w:lineRule="exact"/>
              <w:jc w:val="center"/>
              <w:rPr>
                <w:rFonts w:ascii="仿宋" w:hAnsi="仿宋" w:eastAsia="仿宋" w:cs="Arial"/>
                <w:kern w:val="0"/>
                <w:sz w:val="24"/>
              </w:rPr>
            </w:pPr>
            <w:r>
              <w:rPr>
                <w:rFonts w:hint="eastAsia" w:ascii="仿宋" w:hAnsi="仿宋" w:eastAsia="仿宋" w:cs="Arial"/>
                <w:kern w:val="0"/>
                <w:sz w:val="24"/>
              </w:rPr>
              <w:t>单位性质</w:t>
            </w:r>
          </w:p>
        </w:tc>
        <w:tc>
          <w:tcPr>
            <w:tcW w:w="8257" w:type="dxa"/>
            <w:gridSpan w:val="4"/>
            <w:tcBorders>
              <w:top w:val="single" w:color="auto" w:sz="6" w:space="0"/>
              <w:left w:val="single" w:color="auto" w:sz="6" w:space="0"/>
              <w:bottom w:val="single" w:color="auto" w:sz="6" w:space="0"/>
              <w:right w:val="single" w:color="auto" w:sz="12" w:space="0"/>
            </w:tcBorders>
            <w:vAlign w:val="center"/>
          </w:tcPr>
          <w:p w14:paraId="265976AA">
            <w:pPr>
              <w:spacing w:line="500" w:lineRule="exact"/>
              <w:jc w:val="center"/>
              <w:rPr>
                <w:rFonts w:ascii="仿宋" w:hAnsi="仿宋" w:eastAsia="仿宋" w:cs="Arial"/>
                <w:kern w:val="0"/>
                <w:sz w:val="24"/>
              </w:rPr>
            </w:pPr>
            <w:r>
              <w:rPr>
                <w:rFonts w:hint="eastAsia" w:ascii="仿宋" w:hAnsi="仿宋" w:eastAsia="仿宋" w:cs="Arial"/>
                <w:kern w:val="0"/>
                <w:sz w:val="24"/>
              </w:rPr>
              <w:t xml:space="preserve">□政府部门 </w:t>
            </w:r>
            <w:r>
              <w:rPr>
                <w:rFonts w:ascii="仿宋" w:hAnsi="仿宋" w:eastAsia="仿宋" w:cs="Arial"/>
                <w:kern w:val="0"/>
                <w:sz w:val="24"/>
              </w:rPr>
              <w:t xml:space="preserve">      </w:t>
            </w:r>
            <w:r>
              <w:rPr>
                <w:rFonts w:hint="eastAsia" w:ascii="仿宋" w:hAnsi="仿宋" w:eastAsia="仿宋" w:cs="Arial"/>
                <w:kern w:val="0"/>
                <w:sz w:val="24"/>
              </w:rPr>
              <w:t xml:space="preserve">□事业单位 </w:t>
            </w:r>
            <w:r>
              <w:rPr>
                <w:rFonts w:ascii="仿宋" w:hAnsi="仿宋" w:eastAsia="仿宋" w:cs="Arial"/>
                <w:kern w:val="0"/>
                <w:sz w:val="24"/>
              </w:rPr>
              <w:t xml:space="preserve">     </w:t>
            </w:r>
            <w:r>
              <w:rPr>
                <w:rFonts w:hint="eastAsia" w:ascii="仿宋" w:hAnsi="仿宋" w:eastAsia="仿宋" w:cs="Arial"/>
                <w:kern w:val="0"/>
                <w:sz w:val="24"/>
              </w:rPr>
              <w:t xml:space="preserve"> □社团组织 </w:t>
            </w:r>
            <w:r>
              <w:rPr>
                <w:rFonts w:ascii="仿宋" w:hAnsi="仿宋" w:eastAsia="仿宋" w:cs="Arial"/>
                <w:kern w:val="0"/>
                <w:sz w:val="24"/>
              </w:rPr>
              <w:t xml:space="preserve">     </w:t>
            </w:r>
            <w:r>
              <w:rPr>
                <w:rFonts w:hint="eastAsia" w:ascii="仿宋" w:hAnsi="仿宋" w:eastAsia="仿宋" w:cs="Arial"/>
                <w:kern w:val="0"/>
                <w:sz w:val="24"/>
              </w:rPr>
              <w:t xml:space="preserve"> □民办非企业</w:t>
            </w:r>
          </w:p>
        </w:tc>
      </w:tr>
      <w:tr w14:paraId="07D609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2135" w:type="dxa"/>
            <w:tcBorders>
              <w:top w:val="single" w:color="auto" w:sz="6" w:space="0"/>
              <w:left w:val="single" w:color="auto" w:sz="12" w:space="0"/>
              <w:bottom w:val="single" w:color="auto" w:sz="6" w:space="0"/>
              <w:right w:val="single" w:color="auto" w:sz="6" w:space="0"/>
            </w:tcBorders>
            <w:vAlign w:val="center"/>
          </w:tcPr>
          <w:p w14:paraId="59591C4A">
            <w:pPr>
              <w:spacing w:line="500" w:lineRule="exact"/>
              <w:jc w:val="center"/>
              <w:rPr>
                <w:rFonts w:ascii="仿宋" w:hAnsi="仿宋" w:eastAsia="仿宋" w:cs="Arial"/>
                <w:kern w:val="0"/>
                <w:sz w:val="24"/>
              </w:rPr>
            </w:pPr>
            <w:r>
              <w:rPr>
                <w:rFonts w:hint="eastAsia" w:ascii="仿宋" w:hAnsi="仿宋" w:eastAsia="仿宋" w:cs="Arial"/>
                <w:kern w:val="0"/>
                <w:sz w:val="24"/>
              </w:rPr>
              <w:t>单位介绍</w:t>
            </w:r>
          </w:p>
        </w:tc>
        <w:tc>
          <w:tcPr>
            <w:tcW w:w="8257" w:type="dxa"/>
            <w:gridSpan w:val="4"/>
            <w:tcBorders>
              <w:top w:val="single" w:color="auto" w:sz="6" w:space="0"/>
              <w:left w:val="single" w:color="auto" w:sz="6" w:space="0"/>
              <w:bottom w:val="single" w:color="auto" w:sz="6" w:space="0"/>
              <w:right w:val="single" w:color="auto" w:sz="12" w:space="0"/>
            </w:tcBorders>
            <w:vAlign w:val="center"/>
          </w:tcPr>
          <w:p w14:paraId="4A9F288F">
            <w:pPr>
              <w:spacing w:line="500" w:lineRule="exact"/>
              <w:ind w:left="420"/>
              <w:jc w:val="left"/>
              <w:rPr>
                <w:rFonts w:ascii="仿宋" w:hAnsi="仿宋" w:eastAsia="仿宋" w:cs="Arial"/>
                <w:kern w:val="0"/>
                <w:sz w:val="24"/>
              </w:rPr>
            </w:pPr>
            <w:r>
              <w:rPr>
                <w:rFonts w:hint="eastAsia" w:ascii="仿宋" w:hAnsi="仿宋" w:eastAsia="仿宋" w:cs="Arial"/>
                <w:kern w:val="0"/>
                <w:sz w:val="24"/>
              </w:rPr>
              <w:t>（</w:t>
            </w:r>
            <w:r>
              <w:rPr>
                <w:rFonts w:ascii="仿宋" w:hAnsi="仿宋" w:eastAsia="仿宋" w:cs="Arial"/>
                <w:kern w:val="0"/>
                <w:sz w:val="24"/>
              </w:rPr>
              <w:t>300</w:t>
            </w:r>
            <w:r>
              <w:rPr>
                <w:rFonts w:hint="eastAsia" w:ascii="仿宋" w:hAnsi="仿宋" w:eastAsia="仿宋" w:cs="Arial"/>
                <w:kern w:val="0"/>
                <w:sz w:val="24"/>
              </w:rPr>
              <w:t>字以内）</w:t>
            </w:r>
          </w:p>
          <w:p w14:paraId="56E3E272">
            <w:pPr>
              <w:spacing w:line="500" w:lineRule="exact"/>
              <w:ind w:left="420"/>
              <w:jc w:val="left"/>
              <w:rPr>
                <w:rFonts w:ascii="仿宋" w:hAnsi="仿宋" w:eastAsia="仿宋" w:cs="Arial"/>
                <w:kern w:val="0"/>
                <w:sz w:val="24"/>
              </w:rPr>
            </w:pPr>
          </w:p>
          <w:p w14:paraId="7F7309D9">
            <w:pPr>
              <w:spacing w:line="500" w:lineRule="exact"/>
              <w:ind w:left="420"/>
              <w:jc w:val="left"/>
              <w:rPr>
                <w:rFonts w:ascii="仿宋" w:hAnsi="仿宋" w:eastAsia="仿宋" w:cs="Arial"/>
                <w:kern w:val="0"/>
                <w:sz w:val="24"/>
              </w:rPr>
            </w:pPr>
          </w:p>
          <w:p w14:paraId="7B4DD33F">
            <w:pPr>
              <w:spacing w:line="500" w:lineRule="exact"/>
              <w:ind w:left="420"/>
              <w:jc w:val="left"/>
              <w:rPr>
                <w:rFonts w:ascii="仿宋" w:hAnsi="仿宋" w:eastAsia="仿宋" w:cs="Arial"/>
                <w:kern w:val="0"/>
                <w:sz w:val="24"/>
              </w:rPr>
            </w:pPr>
          </w:p>
          <w:p w14:paraId="73AE1D2E">
            <w:pPr>
              <w:spacing w:line="500" w:lineRule="exact"/>
              <w:ind w:left="420"/>
              <w:jc w:val="left"/>
              <w:rPr>
                <w:rFonts w:ascii="仿宋" w:hAnsi="仿宋" w:eastAsia="仿宋" w:cs="Arial"/>
                <w:kern w:val="0"/>
                <w:sz w:val="24"/>
              </w:rPr>
            </w:pPr>
          </w:p>
          <w:p w14:paraId="79A2734E">
            <w:pPr>
              <w:spacing w:line="500" w:lineRule="exact"/>
              <w:ind w:left="420"/>
              <w:jc w:val="left"/>
              <w:rPr>
                <w:rFonts w:ascii="仿宋" w:hAnsi="仿宋" w:eastAsia="仿宋" w:cs="Arial"/>
                <w:kern w:val="0"/>
                <w:sz w:val="24"/>
              </w:rPr>
            </w:pPr>
          </w:p>
          <w:p w14:paraId="682E7271">
            <w:pPr>
              <w:spacing w:line="500" w:lineRule="exact"/>
              <w:ind w:left="420"/>
              <w:jc w:val="left"/>
              <w:rPr>
                <w:rFonts w:ascii="仿宋" w:hAnsi="仿宋" w:eastAsia="仿宋" w:cs="Arial"/>
                <w:kern w:val="0"/>
                <w:sz w:val="24"/>
              </w:rPr>
            </w:pPr>
          </w:p>
          <w:p w14:paraId="58E943AC">
            <w:pPr>
              <w:spacing w:line="500" w:lineRule="exact"/>
              <w:ind w:left="420"/>
              <w:jc w:val="left"/>
              <w:rPr>
                <w:rFonts w:ascii="仿宋" w:hAnsi="仿宋" w:eastAsia="仿宋" w:cs="Arial"/>
                <w:kern w:val="0"/>
                <w:sz w:val="24"/>
              </w:rPr>
            </w:pPr>
          </w:p>
        </w:tc>
      </w:tr>
      <w:tr w14:paraId="3F7D04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2135" w:type="dxa"/>
            <w:vMerge w:val="restart"/>
            <w:tcBorders>
              <w:top w:val="single" w:color="auto" w:sz="6" w:space="0"/>
              <w:left w:val="single" w:color="auto" w:sz="12" w:space="0"/>
              <w:right w:val="single" w:color="auto" w:sz="6" w:space="0"/>
            </w:tcBorders>
            <w:vAlign w:val="center"/>
          </w:tcPr>
          <w:p w14:paraId="39387D66">
            <w:pPr>
              <w:spacing w:line="500" w:lineRule="exact"/>
              <w:jc w:val="center"/>
              <w:rPr>
                <w:rFonts w:ascii="仿宋" w:hAnsi="仿宋" w:eastAsia="仿宋" w:cs="Arial"/>
                <w:kern w:val="0"/>
                <w:sz w:val="24"/>
              </w:rPr>
            </w:pPr>
            <w:r>
              <w:rPr>
                <w:rFonts w:hint="eastAsia" w:ascii="仿宋" w:hAnsi="仿宋" w:eastAsia="仿宋" w:cs="Arial"/>
                <w:kern w:val="0"/>
                <w:sz w:val="24"/>
              </w:rPr>
              <w:t>项目负责人</w:t>
            </w:r>
          </w:p>
        </w:tc>
        <w:tc>
          <w:tcPr>
            <w:tcW w:w="1417" w:type="dxa"/>
            <w:tcBorders>
              <w:top w:val="single" w:color="auto" w:sz="6" w:space="0"/>
              <w:left w:val="single" w:color="auto" w:sz="6" w:space="0"/>
              <w:bottom w:val="single" w:color="auto" w:sz="6" w:space="0"/>
              <w:right w:val="single" w:color="auto" w:sz="6" w:space="0"/>
            </w:tcBorders>
            <w:vAlign w:val="center"/>
          </w:tcPr>
          <w:p w14:paraId="472F8779">
            <w:pPr>
              <w:spacing w:line="500" w:lineRule="exact"/>
              <w:jc w:val="left"/>
              <w:rPr>
                <w:rFonts w:ascii="仿宋" w:hAnsi="仿宋" w:eastAsia="仿宋" w:cs="Arial"/>
                <w:kern w:val="0"/>
                <w:sz w:val="24"/>
              </w:rPr>
            </w:pPr>
            <w:r>
              <w:rPr>
                <w:rFonts w:ascii="仿宋" w:hAnsi="仿宋" w:eastAsia="仿宋" w:cs="Arial"/>
                <w:kern w:val="0"/>
                <w:sz w:val="24"/>
              </w:rPr>
              <w:t>姓名</w:t>
            </w:r>
          </w:p>
        </w:tc>
        <w:tc>
          <w:tcPr>
            <w:tcW w:w="2694" w:type="dxa"/>
            <w:tcBorders>
              <w:top w:val="single" w:color="auto" w:sz="6" w:space="0"/>
              <w:left w:val="single" w:color="auto" w:sz="6" w:space="0"/>
              <w:bottom w:val="single" w:color="auto" w:sz="6" w:space="0"/>
              <w:right w:val="single" w:color="auto" w:sz="6" w:space="0"/>
            </w:tcBorders>
            <w:vAlign w:val="center"/>
          </w:tcPr>
          <w:p w14:paraId="056D097F">
            <w:pPr>
              <w:spacing w:line="500" w:lineRule="exact"/>
              <w:jc w:val="center"/>
              <w:rPr>
                <w:rFonts w:ascii="仿宋" w:hAnsi="仿宋" w:eastAsia="仿宋" w:cs="Arial"/>
                <w:kern w:val="0"/>
                <w:sz w:val="24"/>
              </w:rPr>
            </w:pPr>
          </w:p>
        </w:tc>
        <w:tc>
          <w:tcPr>
            <w:tcW w:w="1417" w:type="dxa"/>
            <w:tcBorders>
              <w:top w:val="single" w:color="auto" w:sz="6" w:space="0"/>
              <w:left w:val="single" w:color="auto" w:sz="6" w:space="0"/>
              <w:bottom w:val="single" w:color="auto" w:sz="6" w:space="0"/>
              <w:right w:val="single" w:color="auto" w:sz="6" w:space="0"/>
            </w:tcBorders>
            <w:vAlign w:val="center"/>
          </w:tcPr>
          <w:p w14:paraId="43120D20">
            <w:pPr>
              <w:spacing w:line="500" w:lineRule="exact"/>
              <w:jc w:val="left"/>
              <w:rPr>
                <w:rFonts w:ascii="仿宋" w:hAnsi="仿宋" w:eastAsia="仿宋" w:cs="Arial"/>
                <w:kern w:val="0"/>
                <w:sz w:val="24"/>
              </w:rPr>
            </w:pPr>
            <w:r>
              <w:rPr>
                <w:rFonts w:hint="eastAsia" w:ascii="仿宋" w:hAnsi="仿宋" w:eastAsia="仿宋" w:cs="Arial"/>
                <w:kern w:val="0"/>
                <w:sz w:val="24"/>
              </w:rPr>
              <w:t>身份证</w:t>
            </w:r>
            <w:r>
              <w:rPr>
                <w:rFonts w:ascii="仿宋" w:hAnsi="仿宋" w:eastAsia="仿宋" w:cs="Arial"/>
                <w:kern w:val="0"/>
                <w:sz w:val="24"/>
              </w:rPr>
              <w:t>号</w:t>
            </w:r>
          </w:p>
        </w:tc>
        <w:tc>
          <w:tcPr>
            <w:tcW w:w="2729" w:type="dxa"/>
            <w:tcBorders>
              <w:top w:val="single" w:color="auto" w:sz="6" w:space="0"/>
              <w:left w:val="single" w:color="auto" w:sz="6" w:space="0"/>
              <w:bottom w:val="single" w:color="auto" w:sz="6" w:space="0"/>
              <w:right w:val="single" w:color="auto" w:sz="12" w:space="0"/>
            </w:tcBorders>
            <w:vAlign w:val="center"/>
          </w:tcPr>
          <w:p w14:paraId="268E631D">
            <w:pPr>
              <w:spacing w:line="500" w:lineRule="exact"/>
              <w:jc w:val="left"/>
              <w:rPr>
                <w:rFonts w:ascii="仿宋" w:hAnsi="仿宋" w:eastAsia="仿宋" w:cs="Arial"/>
                <w:kern w:val="0"/>
                <w:sz w:val="24"/>
              </w:rPr>
            </w:pPr>
          </w:p>
        </w:tc>
      </w:tr>
      <w:tr w14:paraId="6B108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2135" w:type="dxa"/>
            <w:vMerge w:val="continue"/>
            <w:tcBorders>
              <w:top w:val="single" w:color="auto" w:sz="6" w:space="0"/>
              <w:left w:val="single" w:color="auto" w:sz="12" w:space="0"/>
              <w:right w:val="single" w:color="auto" w:sz="6" w:space="0"/>
            </w:tcBorders>
            <w:vAlign w:val="center"/>
          </w:tcPr>
          <w:p w14:paraId="3A313887">
            <w:pPr>
              <w:spacing w:line="500" w:lineRule="exact"/>
              <w:jc w:val="center"/>
              <w:rPr>
                <w:rFonts w:ascii="仿宋" w:hAnsi="仿宋" w:eastAsia="仿宋" w:cs="Arial"/>
                <w:kern w:val="0"/>
                <w:sz w:val="24"/>
              </w:rPr>
            </w:pPr>
          </w:p>
        </w:tc>
        <w:tc>
          <w:tcPr>
            <w:tcW w:w="1417" w:type="dxa"/>
            <w:tcBorders>
              <w:top w:val="single" w:color="auto" w:sz="6" w:space="0"/>
              <w:left w:val="single" w:color="auto" w:sz="6" w:space="0"/>
              <w:bottom w:val="single" w:color="auto" w:sz="6" w:space="0"/>
              <w:right w:val="single" w:color="auto" w:sz="6" w:space="0"/>
            </w:tcBorders>
            <w:vAlign w:val="center"/>
          </w:tcPr>
          <w:p w14:paraId="0D527880">
            <w:pPr>
              <w:spacing w:line="500" w:lineRule="exact"/>
              <w:jc w:val="left"/>
              <w:rPr>
                <w:rFonts w:ascii="仿宋" w:hAnsi="仿宋" w:eastAsia="仿宋" w:cs="Arial"/>
                <w:kern w:val="0"/>
                <w:sz w:val="24"/>
              </w:rPr>
            </w:pPr>
            <w:r>
              <w:rPr>
                <w:rFonts w:ascii="仿宋" w:hAnsi="仿宋" w:eastAsia="仿宋" w:cs="Arial"/>
                <w:kern w:val="0"/>
                <w:sz w:val="24"/>
              </w:rPr>
              <w:t>电话</w:t>
            </w:r>
          </w:p>
        </w:tc>
        <w:tc>
          <w:tcPr>
            <w:tcW w:w="2694" w:type="dxa"/>
            <w:tcBorders>
              <w:top w:val="single" w:color="auto" w:sz="6" w:space="0"/>
              <w:left w:val="single" w:color="auto" w:sz="6" w:space="0"/>
              <w:bottom w:val="single" w:color="auto" w:sz="6" w:space="0"/>
              <w:right w:val="single" w:color="auto" w:sz="6" w:space="0"/>
            </w:tcBorders>
            <w:vAlign w:val="center"/>
          </w:tcPr>
          <w:p w14:paraId="2FE577BB">
            <w:pPr>
              <w:spacing w:line="500" w:lineRule="exact"/>
              <w:jc w:val="center"/>
              <w:rPr>
                <w:rFonts w:ascii="仿宋" w:hAnsi="仿宋" w:eastAsia="仿宋" w:cs="Arial"/>
                <w:kern w:val="0"/>
                <w:sz w:val="24"/>
              </w:rPr>
            </w:pPr>
          </w:p>
        </w:tc>
        <w:tc>
          <w:tcPr>
            <w:tcW w:w="1417" w:type="dxa"/>
            <w:tcBorders>
              <w:top w:val="single" w:color="auto" w:sz="6" w:space="0"/>
              <w:left w:val="single" w:color="auto" w:sz="6" w:space="0"/>
              <w:bottom w:val="single" w:color="auto" w:sz="6" w:space="0"/>
              <w:right w:val="single" w:color="auto" w:sz="6" w:space="0"/>
            </w:tcBorders>
            <w:vAlign w:val="center"/>
          </w:tcPr>
          <w:p w14:paraId="112F0160">
            <w:pPr>
              <w:spacing w:line="500" w:lineRule="exact"/>
              <w:jc w:val="left"/>
              <w:rPr>
                <w:rFonts w:ascii="仿宋" w:hAnsi="仿宋" w:eastAsia="仿宋" w:cs="Arial"/>
                <w:kern w:val="0"/>
                <w:sz w:val="24"/>
              </w:rPr>
            </w:pPr>
            <w:r>
              <w:rPr>
                <w:rFonts w:hint="eastAsia" w:ascii="仿宋" w:hAnsi="仿宋" w:eastAsia="仿宋" w:cs="Arial"/>
                <w:kern w:val="0"/>
                <w:sz w:val="24"/>
              </w:rPr>
              <w:t>电子邮件</w:t>
            </w:r>
          </w:p>
        </w:tc>
        <w:tc>
          <w:tcPr>
            <w:tcW w:w="2729" w:type="dxa"/>
            <w:tcBorders>
              <w:top w:val="single" w:color="auto" w:sz="6" w:space="0"/>
              <w:left w:val="single" w:color="auto" w:sz="6" w:space="0"/>
              <w:bottom w:val="single" w:color="auto" w:sz="6" w:space="0"/>
              <w:right w:val="single" w:color="auto" w:sz="12" w:space="0"/>
            </w:tcBorders>
            <w:vAlign w:val="center"/>
          </w:tcPr>
          <w:p w14:paraId="53547B71">
            <w:pPr>
              <w:spacing w:line="500" w:lineRule="exact"/>
              <w:jc w:val="left"/>
              <w:rPr>
                <w:rFonts w:ascii="仿宋" w:hAnsi="仿宋" w:eastAsia="仿宋" w:cs="Arial"/>
                <w:kern w:val="0"/>
                <w:sz w:val="24"/>
              </w:rPr>
            </w:pPr>
          </w:p>
        </w:tc>
      </w:tr>
      <w:tr w14:paraId="41DA5A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2135" w:type="dxa"/>
            <w:vMerge w:val="restart"/>
            <w:tcBorders>
              <w:top w:val="single" w:color="auto" w:sz="6" w:space="0"/>
              <w:left w:val="single" w:color="auto" w:sz="12" w:space="0"/>
              <w:right w:val="single" w:color="auto" w:sz="6" w:space="0"/>
            </w:tcBorders>
            <w:vAlign w:val="center"/>
          </w:tcPr>
          <w:p w14:paraId="74273CBA">
            <w:pPr>
              <w:spacing w:line="500" w:lineRule="exact"/>
              <w:jc w:val="center"/>
              <w:rPr>
                <w:rFonts w:ascii="仿宋" w:hAnsi="仿宋" w:eastAsia="仿宋" w:cs="Arial"/>
                <w:kern w:val="0"/>
                <w:sz w:val="24"/>
              </w:rPr>
            </w:pPr>
            <w:r>
              <w:rPr>
                <w:rFonts w:hint="eastAsia" w:ascii="仿宋" w:hAnsi="仿宋" w:eastAsia="仿宋" w:cs="Arial"/>
                <w:kern w:val="0"/>
                <w:sz w:val="24"/>
              </w:rPr>
              <w:t>协办单位1</w:t>
            </w:r>
            <w:r>
              <w:rPr>
                <w:rFonts w:ascii="仿宋" w:hAnsi="仿宋" w:eastAsia="仿宋" w:cs="Arial"/>
                <w:kern w:val="0"/>
                <w:sz w:val="24"/>
              </w:rPr>
              <w:t>（如有）</w:t>
            </w:r>
          </w:p>
        </w:tc>
        <w:tc>
          <w:tcPr>
            <w:tcW w:w="1417" w:type="dxa"/>
            <w:tcBorders>
              <w:top w:val="single" w:color="auto" w:sz="6" w:space="0"/>
              <w:left w:val="single" w:color="auto" w:sz="6" w:space="0"/>
              <w:bottom w:val="single" w:color="auto" w:sz="6" w:space="0"/>
              <w:right w:val="single" w:color="auto" w:sz="6" w:space="0"/>
            </w:tcBorders>
            <w:vAlign w:val="center"/>
          </w:tcPr>
          <w:p w14:paraId="2051A255">
            <w:pPr>
              <w:spacing w:line="500" w:lineRule="exact"/>
              <w:jc w:val="left"/>
              <w:rPr>
                <w:rFonts w:ascii="仿宋" w:hAnsi="仿宋" w:eastAsia="仿宋" w:cs="Arial"/>
                <w:kern w:val="0"/>
                <w:sz w:val="24"/>
              </w:rPr>
            </w:pPr>
            <w:r>
              <w:rPr>
                <w:rFonts w:ascii="仿宋" w:hAnsi="仿宋" w:eastAsia="仿宋" w:cs="Arial"/>
                <w:kern w:val="0"/>
                <w:sz w:val="24"/>
              </w:rPr>
              <w:t>单位名称</w:t>
            </w:r>
          </w:p>
        </w:tc>
        <w:tc>
          <w:tcPr>
            <w:tcW w:w="6840" w:type="dxa"/>
            <w:gridSpan w:val="3"/>
            <w:tcBorders>
              <w:top w:val="single" w:color="auto" w:sz="6" w:space="0"/>
              <w:left w:val="single" w:color="auto" w:sz="6" w:space="0"/>
              <w:bottom w:val="single" w:color="auto" w:sz="6" w:space="0"/>
              <w:right w:val="single" w:color="auto" w:sz="12" w:space="0"/>
            </w:tcBorders>
            <w:vAlign w:val="center"/>
          </w:tcPr>
          <w:p w14:paraId="76CD6CF8">
            <w:pPr>
              <w:spacing w:line="500" w:lineRule="exact"/>
              <w:jc w:val="left"/>
              <w:rPr>
                <w:rFonts w:ascii="仿宋" w:hAnsi="仿宋" w:eastAsia="仿宋" w:cs="Arial"/>
                <w:kern w:val="0"/>
                <w:sz w:val="24"/>
              </w:rPr>
            </w:pPr>
          </w:p>
        </w:tc>
      </w:tr>
      <w:tr w14:paraId="301C0E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2135" w:type="dxa"/>
            <w:vMerge w:val="continue"/>
            <w:tcBorders>
              <w:left w:val="single" w:color="auto" w:sz="12" w:space="0"/>
              <w:right w:val="single" w:color="auto" w:sz="6" w:space="0"/>
            </w:tcBorders>
            <w:vAlign w:val="center"/>
          </w:tcPr>
          <w:p w14:paraId="70E136CF">
            <w:pPr>
              <w:spacing w:line="500" w:lineRule="exact"/>
              <w:jc w:val="center"/>
              <w:rPr>
                <w:rFonts w:ascii="仿宋" w:hAnsi="仿宋" w:eastAsia="仿宋" w:cs="Arial"/>
                <w:kern w:val="0"/>
                <w:sz w:val="24"/>
              </w:rPr>
            </w:pPr>
          </w:p>
        </w:tc>
        <w:tc>
          <w:tcPr>
            <w:tcW w:w="1417" w:type="dxa"/>
            <w:tcBorders>
              <w:top w:val="single" w:color="auto" w:sz="6" w:space="0"/>
              <w:left w:val="single" w:color="auto" w:sz="6" w:space="0"/>
              <w:bottom w:val="single" w:color="auto" w:sz="6" w:space="0"/>
              <w:right w:val="single" w:color="auto" w:sz="6" w:space="0"/>
            </w:tcBorders>
            <w:vAlign w:val="center"/>
          </w:tcPr>
          <w:p w14:paraId="0B00850F">
            <w:pPr>
              <w:spacing w:line="500" w:lineRule="exact"/>
              <w:jc w:val="left"/>
              <w:rPr>
                <w:rFonts w:ascii="仿宋" w:hAnsi="仿宋" w:eastAsia="仿宋" w:cs="Arial"/>
                <w:kern w:val="0"/>
                <w:sz w:val="24"/>
              </w:rPr>
            </w:pPr>
            <w:r>
              <w:rPr>
                <w:rFonts w:ascii="仿宋" w:hAnsi="仿宋" w:eastAsia="仿宋" w:cs="Arial"/>
                <w:kern w:val="0"/>
                <w:sz w:val="24"/>
              </w:rPr>
              <w:t>负责人</w:t>
            </w:r>
          </w:p>
        </w:tc>
        <w:tc>
          <w:tcPr>
            <w:tcW w:w="2694" w:type="dxa"/>
            <w:tcBorders>
              <w:top w:val="single" w:color="auto" w:sz="6" w:space="0"/>
              <w:left w:val="single" w:color="auto" w:sz="6" w:space="0"/>
              <w:bottom w:val="single" w:color="auto" w:sz="6" w:space="0"/>
              <w:right w:val="single" w:color="auto" w:sz="6" w:space="0"/>
            </w:tcBorders>
            <w:vAlign w:val="center"/>
          </w:tcPr>
          <w:p w14:paraId="2DFD4C9E">
            <w:pPr>
              <w:spacing w:line="500" w:lineRule="exact"/>
              <w:jc w:val="center"/>
              <w:rPr>
                <w:rFonts w:ascii="仿宋" w:hAnsi="仿宋" w:eastAsia="仿宋" w:cs="Arial"/>
                <w:kern w:val="0"/>
                <w:sz w:val="24"/>
              </w:rPr>
            </w:pPr>
          </w:p>
        </w:tc>
        <w:tc>
          <w:tcPr>
            <w:tcW w:w="1417" w:type="dxa"/>
            <w:tcBorders>
              <w:top w:val="single" w:color="auto" w:sz="6" w:space="0"/>
              <w:left w:val="single" w:color="auto" w:sz="6" w:space="0"/>
              <w:bottom w:val="single" w:color="auto" w:sz="6" w:space="0"/>
              <w:right w:val="single" w:color="auto" w:sz="6" w:space="0"/>
            </w:tcBorders>
            <w:vAlign w:val="center"/>
          </w:tcPr>
          <w:p w14:paraId="69711DC4">
            <w:pPr>
              <w:spacing w:line="500" w:lineRule="exact"/>
              <w:jc w:val="left"/>
              <w:rPr>
                <w:rFonts w:ascii="仿宋" w:hAnsi="仿宋" w:eastAsia="仿宋" w:cs="Arial"/>
                <w:kern w:val="0"/>
                <w:sz w:val="24"/>
              </w:rPr>
            </w:pPr>
            <w:r>
              <w:rPr>
                <w:rFonts w:hint="eastAsia" w:ascii="仿宋" w:hAnsi="仿宋" w:eastAsia="仿宋" w:cs="Arial"/>
                <w:kern w:val="0"/>
                <w:sz w:val="24"/>
              </w:rPr>
              <w:t>电话</w:t>
            </w:r>
          </w:p>
        </w:tc>
        <w:tc>
          <w:tcPr>
            <w:tcW w:w="2729" w:type="dxa"/>
            <w:tcBorders>
              <w:top w:val="single" w:color="auto" w:sz="6" w:space="0"/>
              <w:left w:val="single" w:color="auto" w:sz="6" w:space="0"/>
              <w:bottom w:val="single" w:color="auto" w:sz="6" w:space="0"/>
              <w:right w:val="single" w:color="auto" w:sz="12" w:space="0"/>
            </w:tcBorders>
            <w:vAlign w:val="center"/>
          </w:tcPr>
          <w:p w14:paraId="338FD646">
            <w:pPr>
              <w:spacing w:line="500" w:lineRule="exact"/>
              <w:jc w:val="left"/>
              <w:rPr>
                <w:rFonts w:ascii="仿宋" w:hAnsi="仿宋" w:eastAsia="仿宋" w:cs="Arial"/>
                <w:kern w:val="0"/>
                <w:sz w:val="24"/>
              </w:rPr>
            </w:pPr>
          </w:p>
        </w:tc>
      </w:tr>
      <w:tr w14:paraId="36473D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2135" w:type="dxa"/>
            <w:vMerge w:val="restart"/>
            <w:tcBorders>
              <w:left w:val="single" w:color="auto" w:sz="12" w:space="0"/>
              <w:right w:val="single" w:color="auto" w:sz="6" w:space="0"/>
            </w:tcBorders>
            <w:vAlign w:val="center"/>
          </w:tcPr>
          <w:p w14:paraId="3F6EB4FD">
            <w:pPr>
              <w:spacing w:line="500" w:lineRule="exact"/>
              <w:jc w:val="center"/>
              <w:rPr>
                <w:rFonts w:ascii="仿宋" w:hAnsi="仿宋" w:eastAsia="仿宋" w:cs="Arial"/>
                <w:kern w:val="0"/>
                <w:sz w:val="24"/>
              </w:rPr>
            </w:pPr>
            <w:r>
              <w:rPr>
                <w:rFonts w:hint="eastAsia" w:ascii="仿宋" w:hAnsi="仿宋" w:eastAsia="仿宋" w:cs="Arial"/>
                <w:kern w:val="0"/>
                <w:sz w:val="24"/>
              </w:rPr>
              <w:t>协办单位2</w:t>
            </w:r>
            <w:r>
              <w:rPr>
                <w:rFonts w:ascii="仿宋" w:hAnsi="仿宋" w:eastAsia="仿宋" w:cs="Arial"/>
                <w:kern w:val="0"/>
                <w:sz w:val="24"/>
              </w:rPr>
              <w:t>（如有）</w:t>
            </w:r>
          </w:p>
        </w:tc>
        <w:tc>
          <w:tcPr>
            <w:tcW w:w="1417" w:type="dxa"/>
            <w:tcBorders>
              <w:top w:val="single" w:color="auto" w:sz="6" w:space="0"/>
              <w:left w:val="single" w:color="auto" w:sz="6" w:space="0"/>
              <w:bottom w:val="single" w:color="auto" w:sz="6" w:space="0"/>
              <w:right w:val="single" w:color="auto" w:sz="6" w:space="0"/>
            </w:tcBorders>
            <w:vAlign w:val="center"/>
          </w:tcPr>
          <w:p w14:paraId="15223491">
            <w:pPr>
              <w:spacing w:line="500" w:lineRule="exact"/>
              <w:jc w:val="left"/>
              <w:rPr>
                <w:rFonts w:ascii="仿宋" w:hAnsi="仿宋" w:eastAsia="仿宋" w:cs="Arial"/>
                <w:kern w:val="0"/>
                <w:sz w:val="24"/>
              </w:rPr>
            </w:pPr>
            <w:r>
              <w:rPr>
                <w:rFonts w:ascii="仿宋" w:hAnsi="仿宋" w:eastAsia="仿宋" w:cs="Arial"/>
                <w:kern w:val="0"/>
                <w:sz w:val="24"/>
              </w:rPr>
              <w:t>单位名称</w:t>
            </w:r>
          </w:p>
        </w:tc>
        <w:tc>
          <w:tcPr>
            <w:tcW w:w="6840" w:type="dxa"/>
            <w:gridSpan w:val="3"/>
            <w:tcBorders>
              <w:top w:val="single" w:color="auto" w:sz="6" w:space="0"/>
              <w:left w:val="single" w:color="auto" w:sz="6" w:space="0"/>
              <w:bottom w:val="single" w:color="auto" w:sz="6" w:space="0"/>
              <w:right w:val="single" w:color="auto" w:sz="12" w:space="0"/>
            </w:tcBorders>
            <w:vAlign w:val="center"/>
          </w:tcPr>
          <w:p w14:paraId="5C474C4E">
            <w:pPr>
              <w:spacing w:line="500" w:lineRule="exact"/>
              <w:jc w:val="left"/>
              <w:rPr>
                <w:rFonts w:ascii="仿宋" w:hAnsi="仿宋" w:eastAsia="仿宋" w:cs="Arial"/>
                <w:kern w:val="0"/>
                <w:sz w:val="24"/>
              </w:rPr>
            </w:pPr>
          </w:p>
        </w:tc>
      </w:tr>
      <w:tr w14:paraId="61DD4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2135" w:type="dxa"/>
            <w:vMerge w:val="continue"/>
            <w:tcBorders>
              <w:left w:val="single" w:color="auto" w:sz="12" w:space="0"/>
              <w:right w:val="single" w:color="auto" w:sz="6" w:space="0"/>
            </w:tcBorders>
            <w:vAlign w:val="center"/>
          </w:tcPr>
          <w:p w14:paraId="661F9505">
            <w:pPr>
              <w:spacing w:line="500" w:lineRule="exact"/>
              <w:jc w:val="center"/>
              <w:rPr>
                <w:rFonts w:ascii="仿宋" w:hAnsi="仿宋" w:eastAsia="仿宋" w:cs="Arial"/>
                <w:kern w:val="0"/>
                <w:sz w:val="24"/>
              </w:rPr>
            </w:pPr>
          </w:p>
        </w:tc>
        <w:tc>
          <w:tcPr>
            <w:tcW w:w="1417" w:type="dxa"/>
            <w:tcBorders>
              <w:top w:val="single" w:color="auto" w:sz="6" w:space="0"/>
              <w:left w:val="single" w:color="auto" w:sz="6" w:space="0"/>
              <w:bottom w:val="single" w:color="auto" w:sz="6" w:space="0"/>
              <w:right w:val="single" w:color="auto" w:sz="6" w:space="0"/>
            </w:tcBorders>
            <w:vAlign w:val="center"/>
          </w:tcPr>
          <w:p w14:paraId="64A4DE8B">
            <w:pPr>
              <w:spacing w:line="500" w:lineRule="exact"/>
              <w:jc w:val="left"/>
              <w:rPr>
                <w:rFonts w:ascii="仿宋" w:hAnsi="仿宋" w:eastAsia="仿宋" w:cs="Arial"/>
                <w:kern w:val="0"/>
                <w:sz w:val="24"/>
              </w:rPr>
            </w:pPr>
            <w:r>
              <w:rPr>
                <w:rFonts w:ascii="仿宋" w:hAnsi="仿宋" w:eastAsia="仿宋" w:cs="Arial"/>
                <w:kern w:val="0"/>
                <w:sz w:val="24"/>
              </w:rPr>
              <w:t>负责人</w:t>
            </w:r>
          </w:p>
        </w:tc>
        <w:tc>
          <w:tcPr>
            <w:tcW w:w="2694" w:type="dxa"/>
            <w:tcBorders>
              <w:top w:val="single" w:color="auto" w:sz="6" w:space="0"/>
              <w:left w:val="single" w:color="auto" w:sz="6" w:space="0"/>
              <w:bottom w:val="single" w:color="auto" w:sz="6" w:space="0"/>
              <w:right w:val="single" w:color="auto" w:sz="6" w:space="0"/>
            </w:tcBorders>
            <w:vAlign w:val="center"/>
          </w:tcPr>
          <w:p w14:paraId="23FA72C2">
            <w:pPr>
              <w:spacing w:line="500" w:lineRule="exact"/>
              <w:jc w:val="center"/>
              <w:rPr>
                <w:rFonts w:ascii="仿宋" w:hAnsi="仿宋" w:eastAsia="仿宋" w:cs="Arial"/>
                <w:kern w:val="0"/>
                <w:sz w:val="24"/>
              </w:rPr>
            </w:pPr>
          </w:p>
        </w:tc>
        <w:tc>
          <w:tcPr>
            <w:tcW w:w="1417" w:type="dxa"/>
            <w:tcBorders>
              <w:top w:val="single" w:color="auto" w:sz="6" w:space="0"/>
              <w:left w:val="single" w:color="auto" w:sz="6" w:space="0"/>
              <w:bottom w:val="single" w:color="auto" w:sz="6" w:space="0"/>
              <w:right w:val="single" w:color="auto" w:sz="6" w:space="0"/>
            </w:tcBorders>
            <w:vAlign w:val="center"/>
          </w:tcPr>
          <w:p w14:paraId="5A114468">
            <w:pPr>
              <w:spacing w:line="500" w:lineRule="exact"/>
              <w:jc w:val="left"/>
              <w:rPr>
                <w:rFonts w:ascii="仿宋" w:hAnsi="仿宋" w:eastAsia="仿宋" w:cs="Arial"/>
                <w:kern w:val="0"/>
                <w:sz w:val="24"/>
              </w:rPr>
            </w:pPr>
            <w:r>
              <w:rPr>
                <w:rFonts w:hint="eastAsia" w:ascii="仿宋" w:hAnsi="仿宋" w:eastAsia="仿宋" w:cs="Arial"/>
                <w:kern w:val="0"/>
                <w:sz w:val="24"/>
              </w:rPr>
              <w:t>电话</w:t>
            </w:r>
          </w:p>
        </w:tc>
        <w:tc>
          <w:tcPr>
            <w:tcW w:w="2729" w:type="dxa"/>
            <w:tcBorders>
              <w:top w:val="single" w:color="auto" w:sz="6" w:space="0"/>
              <w:left w:val="single" w:color="auto" w:sz="6" w:space="0"/>
              <w:bottom w:val="single" w:color="auto" w:sz="6" w:space="0"/>
              <w:right w:val="single" w:color="auto" w:sz="12" w:space="0"/>
            </w:tcBorders>
            <w:vAlign w:val="center"/>
          </w:tcPr>
          <w:p w14:paraId="637A3201">
            <w:pPr>
              <w:spacing w:line="500" w:lineRule="exact"/>
              <w:jc w:val="left"/>
              <w:rPr>
                <w:rFonts w:ascii="仿宋" w:hAnsi="仿宋" w:eastAsia="仿宋" w:cs="Arial"/>
                <w:kern w:val="0"/>
                <w:sz w:val="24"/>
              </w:rPr>
            </w:pPr>
          </w:p>
        </w:tc>
      </w:tr>
      <w:tr w14:paraId="269A5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2135" w:type="dxa"/>
            <w:tcBorders>
              <w:top w:val="single" w:color="auto" w:sz="6" w:space="0"/>
              <w:left w:val="single" w:color="auto" w:sz="12" w:space="0"/>
              <w:bottom w:val="single" w:color="auto" w:sz="6" w:space="0"/>
              <w:right w:val="single" w:color="auto" w:sz="6" w:space="0"/>
            </w:tcBorders>
            <w:vAlign w:val="center"/>
          </w:tcPr>
          <w:p w14:paraId="007752BA">
            <w:pPr>
              <w:spacing w:line="500" w:lineRule="exact"/>
              <w:jc w:val="center"/>
              <w:rPr>
                <w:rFonts w:ascii="仿宋" w:hAnsi="仿宋" w:eastAsia="仿宋" w:cs="Arial"/>
                <w:kern w:val="0"/>
                <w:sz w:val="24"/>
              </w:rPr>
            </w:pPr>
            <w:r>
              <w:rPr>
                <w:rFonts w:hint="eastAsia" w:ascii="仿宋" w:hAnsi="仿宋" w:eastAsia="仿宋" w:cs="Arial"/>
                <w:kern w:val="0"/>
                <w:sz w:val="24"/>
              </w:rPr>
              <w:t>主要参与人员</w:t>
            </w:r>
          </w:p>
        </w:tc>
        <w:tc>
          <w:tcPr>
            <w:tcW w:w="1417" w:type="dxa"/>
            <w:tcBorders>
              <w:top w:val="single" w:color="auto" w:sz="6" w:space="0"/>
              <w:left w:val="single" w:color="auto" w:sz="6" w:space="0"/>
              <w:bottom w:val="single" w:color="auto" w:sz="6" w:space="0"/>
              <w:right w:val="single" w:color="auto" w:sz="6" w:space="0"/>
            </w:tcBorders>
            <w:vAlign w:val="center"/>
          </w:tcPr>
          <w:p w14:paraId="7CAD4CA2">
            <w:pPr>
              <w:spacing w:line="500" w:lineRule="exact"/>
              <w:jc w:val="center"/>
              <w:rPr>
                <w:rFonts w:ascii="仿宋" w:hAnsi="仿宋" w:eastAsia="仿宋" w:cs="Arial"/>
                <w:kern w:val="0"/>
                <w:sz w:val="24"/>
              </w:rPr>
            </w:pPr>
            <w:r>
              <w:rPr>
                <w:rFonts w:hint="eastAsia" w:ascii="仿宋" w:hAnsi="仿宋" w:eastAsia="仿宋" w:cs="Arial"/>
                <w:kern w:val="0"/>
                <w:sz w:val="24"/>
              </w:rPr>
              <w:t>年龄</w:t>
            </w:r>
          </w:p>
        </w:tc>
        <w:tc>
          <w:tcPr>
            <w:tcW w:w="2694" w:type="dxa"/>
            <w:tcBorders>
              <w:top w:val="single" w:color="auto" w:sz="6" w:space="0"/>
              <w:left w:val="single" w:color="auto" w:sz="6" w:space="0"/>
              <w:bottom w:val="single" w:color="auto" w:sz="6" w:space="0"/>
              <w:right w:val="single" w:color="auto" w:sz="6" w:space="0"/>
            </w:tcBorders>
            <w:vAlign w:val="center"/>
          </w:tcPr>
          <w:p w14:paraId="1F61E35B">
            <w:pPr>
              <w:spacing w:line="500" w:lineRule="exact"/>
              <w:jc w:val="center"/>
              <w:rPr>
                <w:rFonts w:ascii="仿宋" w:hAnsi="仿宋" w:eastAsia="仿宋" w:cs="Arial"/>
                <w:kern w:val="0"/>
                <w:sz w:val="24"/>
              </w:rPr>
            </w:pPr>
            <w:r>
              <w:rPr>
                <w:rFonts w:hint="eastAsia" w:ascii="仿宋" w:hAnsi="仿宋" w:eastAsia="仿宋" w:cs="Arial"/>
                <w:kern w:val="0"/>
                <w:sz w:val="24"/>
              </w:rPr>
              <w:t>职务/职称</w:t>
            </w:r>
          </w:p>
        </w:tc>
        <w:tc>
          <w:tcPr>
            <w:tcW w:w="4146" w:type="dxa"/>
            <w:gridSpan w:val="2"/>
            <w:tcBorders>
              <w:top w:val="single" w:color="auto" w:sz="6" w:space="0"/>
              <w:left w:val="single" w:color="auto" w:sz="6" w:space="0"/>
              <w:bottom w:val="single" w:color="auto" w:sz="6" w:space="0"/>
              <w:right w:val="single" w:color="auto" w:sz="12" w:space="0"/>
            </w:tcBorders>
            <w:vAlign w:val="center"/>
          </w:tcPr>
          <w:p w14:paraId="095BECDC">
            <w:pPr>
              <w:spacing w:line="500" w:lineRule="exact"/>
              <w:jc w:val="center"/>
              <w:rPr>
                <w:rFonts w:ascii="仿宋" w:hAnsi="仿宋" w:eastAsia="仿宋" w:cs="Arial"/>
                <w:kern w:val="0"/>
                <w:sz w:val="24"/>
              </w:rPr>
            </w:pPr>
            <w:r>
              <w:rPr>
                <w:rFonts w:hint="eastAsia" w:ascii="仿宋" w:hAnsi="仿宋" w:eastAsia="仿宋" w:cs="Arial"/>
                <w:kern w:val="0"/>
                <w:sz w:val="24"/>
              </w:rPr>
              <w:t>大赛地方承办工作职责/分工</w:t>
            </w:r>
          </w:p>
        </w:tc>
      </w:tr>
      <w:tr w14:paraId="18DB0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2135" w:type="dxa"/>
            <w:tcBorders>
              <w:top w:val="single" w:color="auto" w:sz="6" w:space="0"/>
              <w:left w:val="single" w:color="auto" w:sz="12" w:space="0"/>
              <w:bottom w:val="single" w:color="auto" w:sz="6" w:space="0"/>
              <w:right w:val="single" w:color="auto" w:sz="6" w:space="0"/>
            </w:tcBorders>
            <w:vAlign w:val="center"/>
          </w:tcPr>
          <w:p w14:paraId="0AD6F8BE">
            <w:pPr>
              <w:spacing w:line="500" w:lineRule="exact"/>
              <w:jc w:val="center"/>
              <w:rPr>
                <w:rFonts w:ascii="仿宋" w:hAnsi="仿宋" w:eastAsia="仿宋" w:cs="Arial"/>
                <w:kern w:val="0"/>
                <w:sz w:val="24"/>
              </w:rPr>
            </w:pPr>
          </w:p>
        </w:tc>
        <w:tc>
          <w:tcPr>
            <w:tcW w:w="1417" w:type="dxa"/>
            <w:tcBorders>
              <w:top w:val="single" w:color="auto" w:sz="6" w:space="0"/>
              <w:left w:val="single" w:color="auto" w:sz="6" w:space="0"/>
              <w:bottom w:val="single" w:color="auto" w:sz="6" w:space="0"/>
              <w:right w:val="single" w:color="auto" w:sz="6" w:space="0"/>
            </w:tcBorders>
            <w:vAlign w:val="center"/>
          </w:tcPr>
          <w:p w14:paraId="74113C08">
            <w:pPr>
              <w:spacing w:line="500" w:lineRule="exact"/>
              <w:jc w:val="center"/>
              <w:rPr>
                <w:rFonts w:ascii="仿宋" w:hAnsi="仿宋" w:eastAsia="仿宋" w:cs="Arial"/>
                <w:kern w:val="0"/>
                <w:sz w:val="24"/>
              </w:rPr>
            </w:pPr>
          </w:p>
        </w:tc>
        <w:tc>
          <w:tcPr>
            <w:tcW w:w="2694" w:type="dxa"/>
            <w:tcBorders>
              <w:top w:val="single" w:color="auto" w:sz="6" w:space="0"/>
              <w:left w:val="single" w:color="auto" w:sz="6" w:space="0"/>
              <w:bottom w:val="single" w:color="auto" w:sz="6" w:space="0"/>
              <w:right w:val="single" w:color="auto" w:sz="6" w:space="0"/>
            </w:tcBorders>
            <w:vAlign w:val="center"/>
          </w:tcPr>
          <w:p w14:paraId="5438E2C9">
            <w:pPr>
              <w:spacing w:line="500" w:lineRule="exact"/>
              <w:jc w:val="center"/>
              <w:rPr>
                <w:rFonts w:ascii="仿宋" w:hAnsi="仿宋" w:eastAsia="仿宋" w:cs="Arial"/>
                <w:kern w:val="0"/>
                <w:sz w:val="24"/>
              </w:rPr>
            </w:pPr>
          </w:p>
        </w:tc>
        <w:tc>
          <w:tcPr>
            <w:tcW w:w="4146" w:type="dxa"/>
            <w:gridSpan w:val="2"/>
            <w:tcBorders>
              <w:top w:val="single" w:color="auto" w:sz="6" w:space="0"/>
              <w:left w:val="single" w:color="auto" w:sz="6" w:space="0"/>
              <w:bottom w:val="single" w:color="auto" w:sz="6" w:space="0"/>
              <w:right w:val="single" w:color="auto" w:sz="12" w:space="0"/>
            </w:tcBorders>
            <w:vAlign w:val="center"/>
          </w:tcPr>
          <w:p w14:paraId="256117CE">
            <w:pPr>
              <w:spacing w:line="500" w:lineRule="exact"/>
              <w:jc w:val="center"/>
              <w:rPr>
                <w:rFonts w:ascii="仿宋" w:hAnsi="仿宋" w:eastAsia="仿宋" w:cs="Arial"/>
                <w:kern w:val="0"/>
                <w:sz w:val="24"/>
              </w:rPr>
            </w:pPr>
          </w:p>
        </w:tc>
      </w:tr>
      <w:tr w14:paraId="09462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2135" w:type="dxa"/>
            <w:tcBorders>
              <w:top w:val="single" w:color="auto" w:sz="6" w:space="0"/>
              <w:left w:val="single" w:color="auto" w:sz="12" w:space="0"/>
              <w:bottom w:val="single" w:color="auto" w:sz="6" w:space="0"/>
              <w:right w:val="single" w:color="auto" w:sz="6" w:space="0"/>
            </w:tcBorders>
            <w:vAlign w:val="center"/>
          </w:tcPr>
          <w:p w14:paraId="26441465">
            <w:pPr>
              <w:spacing w:line="500" w:lineRule="exact"/>
              <w:jc w:val="center"/>
              <w:rPr>
                <w:rFonts w:ascii="仿宋" w:hAnsi="仿宋" w:eastAsia="仿宋" w:cs="Arial"/>
                <w:kern w:val="0"/>
                <w:sz w:val="24"/>
              </w:rPr>
            </w:pPr>
          </w:p>
        </w:tc>
        <w:tc>
          <w:tcPr>
            <w:tcW w:w="1417" w:type="dxa"/>
            <w:tcBorders>
              <w:top w:val="single" w:color="auto" w:sz="6" w:space="0"/>
              <w:left w:val="single" w:color="auto" w:sz="6" w:space="0"/>
              <w:bottom w:val="single" w:color="auto" w:sz="6" w:space="0"/>
              <w:right w:val="single" w:color="auto" w:sz="6" w:space="0"/>
            </w:tcBorders>
            <w:vAlign w:val="center"/>
          </w:tcPr>
          <w:p w14:paraId="1CCF2748">
            <w:pPr>
              <w:spacing w:line="500" w:lineRule="exact"/>
              <w:jc w:val="center"/>
              <w:rPr>
                <w:rFonts w:ascii="仿宋" w:hAnsi="仿宋" w:eastAsia="仿宋" w:cs="Arial"/>
                <w:kern w:val="0"/>
                <w:sz w:val="24"/>
              </w:rPr>
            </w:pPr>
          </w:p>
        </w:tc>
        <w:tc>
          <w:tcPr>
            <w:tcW w:w="2694" w:type="dxa"/>
            <w:tcBorders>
              <w:top w:val="single" w:color="auto" w:sz="6" w:space="0"/>
              <w:left w:val="single" w:color="auto" w:sz="6" w:space="0"/>
              <w:bottom w:val="single" w:color="auto" w:sz="6" w:space="0"/>
              <w:right w:val="single" w:color="auto" w:sz="6" w:space="0"/>
            </w:tcBorders>
            <w:vAlign w:val="center"/>
          </w:tcPr>
          <w:p w14:paraId="5222BEA9">
            <w:pPr>
              <w:spacing w:line="500" w:lineRule="exact"/>
              <w:jc w:val="center"/>
              <w:rPr>
                <w:rFonts w:ascii="仿宋" w:hAnsi="仿宋" w:eastAsia="仿宋" w:cs="Arial"/>
                <w:kern w:val="0"/>
                <w:sz w:val="24"/>
              </w:rPr>
            </w:pPr>
          </w:p>
        </w:tc>
        <w:tc>
          <w:tcPr>
            <w:tcW w:w="4146" w:type="dxa"/>
            <w:gridSpan w:val="2"/>
            <w:tcBorders>
              <w:top w:val="single" w:color="auto" w:sz="6" w:space="0"/>
              <w:left w:val="single" w:color="auto" w:sz="6" w:space="0"/>
              <w:bottom w:val="single" w:color="auto" w:sz="6" w:space="0"/>
              <w:right w:val="single" w:color="auto" w:sz="12" w:space="0"/>
            </w:tcBorders>
            <w:vAlign w:val="center"/>
          </w:tcPr>
          <w:p w14:paraId="19F93A81">
            <w:pPr>
              <w:spacing w:line="500" w:lineRule="exact"/>
              <w:jc w:val="center"/>
              <w:rPr>
                <w:rFonts w:ascii="仿宋" w:hAnsi="仿宋" w:eastAsia="仿宋" w:cs="Arial"/>
                <w:kern w:val="0"/>
                <w:sz w:val="24"/>
              </w:rPr>
            </w:pPr>
          </w:p>
        </w:tc>
      </w:tr>
      <w:tr w14:paraId="3FD298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2135" w:type="dxa"/>
            <w:tcBorders>
              <w:top w:val="single" w:color="auto" w:sz="6" w:space="0"/>
              <w:left w:val="single" w:color="auto" w:sz="12" w:space="0"/>
              <w:bottom w:val="single" w:color="auto" w:sz="6" w:space="0"/>
              <w:right w:val="single" w:color="auto" w:sz="6" w:space="0"/>
            </w:tcBorders>
            <w:vAlign w:val="center"/>
          </w:tcPr>
          <w:p w14:paraId="63C33260">
            <w:pPr>
              <w:spacing w:line="500" w:lineRule="exact"/>
              <w:jc w:val="center"/>
              <w:rPr>
                <w:rFonts w:ascii="仿宋" w:hAnsi="仿宋" w:eastAsia="仿宋" w:cs="Arial"/>
                <w:kern w:val="0"/>
                <w:sz w:val="24"/>
              </w:rPr>
            </w:pPr>
          </w:p>
        </w:tc>
        <w:tc>
          <w:tcPr>
            <w:tcW w:w="1417" w:type="dxa"/>
            <w:tcBorders>
              <w:top w:val="single" w:color="auto" w:sz="6" w:space="0"/>
              <w:left w:val="single" w:color="auto" w:sz="6" w:space="0"/>
              <w:bottom w:val="single" w:color="auto" w:sz="6" w:space="0"/>
              <w:right w:val="single" w:color="auto" w:sz="6" w:space="0"/>
            </w:tcBorders>
            <w:vAlign w:val="center"/>
          </w:tcPr>
          <w:p w14:paraId="52707F71">
            <w:pPr>
              <w:spacing w:line="500" w:lineRule="exact"/>
              <w:jc w:val="center"/>
              <w:rPr>
                <w:rFonts w:ascii="仿宋" w:hAnsi="仿宋" w:eastAsia="仿宋" w:cs="Arial"/>
                <w:kern w:val="0"/>
                <w:sz w:val="24"/>
              </w:rPr>
            </w:pPr>
          </w:p>
        </w:tc>
        <w:tc>
          <w:tcPr>
            <w:tcW w:w="2694" w:type="dxa"/>
            <w:tcBorders>
              <w:top w:val="single" w:color="auto" w:sz="6" w:space="0"/>
              <w:left w:val="single" w:color="auto" w:sz="6" w:space="0"/>
              <w:bottom w:val="single" w:color="auto" w:sz="6" w:space="0"/>
              <w:right w:val="single" w:color="auto" w:sz="6" w:space="0"/>
            </w:tcBorders>
            <w:vAlign w:val="center"/>
          </w:tcPr>
          <w:p w14:paraId="40D5E17A">
            <w:pPr>
              <w:spacing w:line="500" w:lineRule="exact"/>
              <w:jc w:val="center"/>
              <w:rPr>
                <w:rFonts w:ascii="仿宋" w:hAnsi="仿宋" w:eastAsia="仿宋" w:cs="Arial"/>
                <w:kern w:val="0"/>
                <w:sz w:val="24"/>
              </w:rPr>
            </w:pPr>
          </w:p>
        </w:tc>
        <w:tc>
          <w:tcPr>
            <w:tcW w:w="4146" w:type="dxa"/>
            <w:gridSpan w:val="2"/>
            <w:tcBorders>
              <w:top w:val="single" w:color="auto" w:sz="6" w:space="0"/>
              <w:left w:val="single" w:color="auto" w:sz="6" w:space="0"/>
              <w:bottom w:val="single" w:color="auto" w:sz="6" w:space="0"/>
              <w:right w:val="single" w:color="auto" w:sz="12" w:space="0"/>
            </w:tcBorders>
            <w:vAlign w:val="center"/>
          </w:tcPr>
          <w:p w14:paraId="6837CD79">
            <w:pPr>
              <w:spacing w:line="500" w:lineRule="exact"/>
              <w:jc w:val="center"/>
              <w:rPr>
                <w:rFonts w:ascii="仿宋" w:hAnsi="仿宋" w:eastAsia="仿宋" w:cs="Arial"/>
                <w:kern w:val="0"/>
                <w:sz w:val="24"/>
              </w:rPr>
            </w:pPr>
          </w:p>
        </w:tc>
      </w:tr>
      <w:tr w14:paraId="63C4FE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2135" w:type="dxa"/>
            <w:tcBorders>
              <w:top w:val="single" w:color="auto" w:sz="6" w:space="0"/>
              <w:left w:val="single" w:color="auto" w:sz="12" w:space="0"/>
              <w:bottom w:val="single" w:color="auto" w:sz="6" w:space="0"/>
              <w:right w:val="single" w:color="auto" w:sz="6" w:space="0"/>
            </w:tcBorders>
            <w:vAlign w:val="center"/>
          </w:tcPr>
          <w:p w14:paraId="0D216ADF">
            <w:pPr>
              <w:spacing w:line="500" w:lineRule="exact"/>
              <w:jc w:val="center"/>
              <w:rPr>
                <w:rFonts w:ascii="仿宋" w:hAnsi="仿宋" w:eastAsia="仿宋" w:cs="Arial"/>
                <w:kern w:val="0"/>
                <w:sz w:val="24"/>
              </w:rPr>
            </w:pPr>
          </w:p>
        </w:tc>
        <w:tc>
          <w:tcPr>
            <w:tcW w:w="1417" w:type="dxa"/>
            <w:tcBorders>
              <w:top w:val="single" w:color="auto" w:sz="6" w:space="0"/>
              <w:left w:val="single" w:color="auto" w:sz="6" w:space="0"/>
              <w:bottom w:val="single" w:color="auto" w:sz="6" w:space="0"/>
              <w:right w:val="single" w:color="auto" w:sz="6" w:space="0"/>
            </w:tcBorders>
            <w:vAlign w:val="center"/>
          </w:tcPr>
          <w:p w14:paraId="560DAF8C">
            <w:pPr>
              <w:spacing w:line="500" w:lineRule="exact"/>
              <w:jc w:val="center"/>
              <w:rPr>
                <w:rFonts w:ascii="仿宋" w:hAnsi="仿宋" w:eastAsia="仿宋" w:cs="Arial"/>
                <w:kern w:val="0"/>
                <w:sz w:val="24"/>
              </w:rPr>
            </w:pPr>
          </w:p>
        </w:tc>
        <w:tc>
          <w:tcPr>
            <w:tcW w:w="2694" w:type="dxa"/>
            <w:tcBorders>
              <w:top w:val="single" w:color="auto" w:sz="6" w:space="0"/>
              <w:left w:val="single" w:color="auto" w:sz="6" w:space="0"/>
              <w:bottom w:val="single" w:color="auto" w:sz="6" w:space="0"/>
              <w:right w:val="single" w:color="auto" w:sz="6" w:space="0"/>
            </w:tcBorders>
            <w:vAlign w:val="center"/>
          </w:tcPr>
          <w:p w14:paraId="66147316">
            <w:pPr>
              <w:spacing w:line="500" w:lineRule="exact"/>
              <w:jc w:val="center"/>
              <w:rPr>
                <w:rFonts w:ascii="仿宋" w:hAnsi="仿宋" w:eastAsia="仿宋" w:cs="Arial"/>
                <w:kern w:val="0"/>
                <w:sz w:val="24"/>
              </w:rPr>
            </w:pPr>
          </w:p>
        </w:tc>
        <w:tc>
          <w:tcPr>
            <w:tcW w:w="4146" w:type="dxa"/>
            <w:gridSpan w:val="2"/>
            <w:tcBorders>
              <w:top w:val="single" w:color="auto" w:sz="6" w:space="0"/>
              <w:left w:val="single" w:color="auto" w:sz="6" w:space="0"/>
              <w:bottom w:val="single" w:color="auto" w:sz="6" w:space="0"/>
              <w:right w:val="single" w:color="auto" w:sz="12" w:space="0"/>
            </w:tcBorders>
            <w:vAlign w:val="center"/>
          </w:tcPr>
          <w:p w14:paraId="398FFC0B">
            <w:pPr>
              <w:spacing w:line="500" w:lineRule="exact"/>
              <w:jc w:val="center"/>
              <w:rPr>
                <w:rFonts w:ascii="仿宋" w:hAnsi="仿宋" w:eastAsia="仿宋" w:cs="Arial"/>
                <w:kern w:val="0"/>
                <w:sz w:val="24"/>
              </w:rPr>
            </w:pPr>
          </w:p>
        </w:tc>
      </w:tr>
      <w:tr w14:paraId="1B6B98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2135" w:type="dxa"/>
            <w:tcBorders>
              <w:top w:val="single" w:color="auto" w:sz="6" w:space="0"/>
              <w:left w:val="single" w:color="auto" w:sz="12" w:space="0"/>
              <w:bottom w:val="single" w:color="auto" w:sz="6" w:space="0"/>
              <w:right w:val="single" w:color="auto" w:sz="6" w:space="0"/>
            </w:tcBorders>
            <w:vAlign w:val="center"/>
          </w:tcPr>
          <w:p w14:paraId="176FB8EB">
            <w:pPr>
              <w:spacing w:line="500" w:lineRule="exact"/>
              <w:jc w:val="center"/>
              <w:rPr>
                <w:rFonts w:ascii="仿宋" w:hAnsi="仿宋" w:eastAsia="仿宋" w:cs="Arial"/>
                <w:kern w:val="0"/>
                <w:sz w:val="24"/>
              </w:rPr>
            </w:pPr>
          </w:p>
        </w:tc>
        <w:tc>
          <w:tcPr>
            <w:tcW w:w="1417" w:type="dxa"/>
            <w:tcBorders>
              <w:top w:val="single" w:color="auto" w:sz="6" w:space="0"/>
              <w:left w:val="single" w:color="auto" w:sz="6" w:space="0"/>
              <w:bottom w:val="single" w:color="auto" w:sz="6" w:space="0"/>
              <w:right w:val="single" w:color="auto" w:sz="6" w:space="0"/>
            </w:tcBorders>
            <w:vAlign w:val="center"/>
          </w:tcPr>
          <w:p w14:paraId="3415DCEC">
            <w:pPr>
              <w:spacing w:line="500" w:lineRule="exact"/>
              <w:jc w:val="center"/>
              <w:rPr>
                <w:rFonts w:ascii="仿宋" w:hAnsi="仿宋" w:eastAsia="仿宋" w:cs="Arial"/>
                <w:kern w:val="0"/>
                <w:sz w:val="24"/>
              </w:rPr>
            </w:pPr>
          </w:p>
        </w:tc>
        <w:tc>
          <w:tcPr>
            <w:tcW w:w="2694" w:type="dxa"/>
            <w:tcBorders>
              <w:top w:val="single" w:color="auto" w:sz="6" w:space="0"/>
              <w:left w:val="single" w:color="auto" w:sz="6" w:space="0"/>
              <w:bottom w:val="single" w:color="auto" w:sz="6" w:space="0"/>
              <w:right w:val="single" w:color="auto" w:sz="6" w:space="0"/>
            </w:tcBorders>
            <w:vAlign w:val="center"/>
          </w:tcPr>
          <w:p w14:paraId="45C92380">
            <w:pPr>
              <w:spacing w:line="500" w:lineRule="exact"/>
              <w:jc w:val="center"/>
              <w:rPr>
                <w:rFonts w:ascii="仿宋" w:hAnsi="仿宋" w:eastAsia="仿宋" w:cs="Arial"/>
                <w:kern w:val="0"/>
                <w:sz w:val="24"/>
              </w:rPr>
            </w:pPr>
          </w:p>
        </w:tc>
        <w:tc>
          <w:tcPr>
            <w:tcW w:w="4146" w:type="dxa"/>
            <w:gridSpan w:val="2"/>
            <w:tcBorders>
              <w:top w:val="single" w:color="auto" w:sz="6" w:space="0"/>
              <w:left w:val="single" w:color="auto" w:sz="6" w:space="0"/>
              <w:bottom w:val="single" w:color="auto" w:sz="6" w:space="0"/>
              <w:right w:val="single" w:color="auto" w:sz="12" w:space="0"/>
            </w:tcBorders>
            <w:vAlign w:val="center"/>
          </w:tcPr>
          <w:p w14:paraId="5063B034">
            <w:pPr>
              <w:spacing w:line="500" w:lineRule="exact"/>
              <w:jc w:val="center"/>
              <w:rPr>
                <w:rFonts w:ascii="仿宋" w:hAnsi="仿宋" w:eastAsia="仿宋" w:cs="Arial"/>
                <w:kern w:val="0"/>
                <w:sz w:val="24"/>
              </w:rPr>
            </w:pPr>
          </w:p>
        </w:tc>
      </w:tr>
      <w:tr w14:paraId="2EDAC8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2135" w:type="dxa"/>
            <w:tcBorders>
              <w:top w:val="single" w:color="auto" w:sz="6" w:space="0"/>
              <w:left w:val="single" w:color="auto" w:sz="12" w:space="0"/>
              <w:bottom w:val="single" w:color="auto" w:sz="6" w:space="0"/>
              <w:right w:val="single" w:color="auto" w:sz="6" w:space="0"/>
            </w:tcBorders>
            <w:vAlign w:val="center"/>
          </w:tcPr>
          <w:p w14:paraId="09C27546">
            <w:pPr>
              <w:spacing w:line="500" w:lineRule="exact"/>
              <w:jc w:val="center"/>
              <w:rPr>
                <w:rFonts w:ascii="仿宋" w:hAnsi="仿宋" w:eastAsia="仿宋" w:cs="Arial"/>
                <w:kern w:val="0"/>
                <w:sz w:val="24"/>
              </w:rPr>
            </w:pPr>
          </w:p>
        </w:tc>
        <w:tc>
          <w:tcPr>
            <w:tcW w:w="1417" w:type="dxa"/>
            <w:tcBorders>
              <w:top w:val="single" w:color="auto" w:sz="6" w:space="0"/>
              <w:left w:val="single" w:color="auto" w:sz="6" w:space="0"/>
              <w:bottom w:val="single" w:color="auto" w:sz="6" w:space="0"/>
              <w:right w:val="single" w:color="auto" w:sz="6" w:space="0"/>
            </w:tcBorders>
            <w:vAlign w:val="center"/>
          </w:tcPr>
          <w:p w14:paraId="0419A758">
            <w:pPr>
              <w:spacing w:line="500" w:lineRule="exact"/>
              <w:jc w:val="center"/>
              <w:rPr>
                <w:rFonts w:ascii="仿宋" w:hAnsi="仿宋" w:eastAsia="仿宋" w:cs="Arial"/>
                <w:kern w:val="0"/>
                <w:sz w:val="24"/>
              </w:rPr>
            </w:pPr>
          </w:p>
        </w:tc>
        <w:tc>
          <w:tcPr>
            <w:tcW w:w="2694" w:type="dxa"/>
            <w:tcBorders>
              <w:top w:val="single" w:color="auto" w:sz="6" w:space="0"/>
              <w:left w:val="single" w:color="auto" w:sz="6" w:space="0"/>
              <w:bottom w:val="single" w:color="auto" w:sz="6" w:space="0"/>
              <w:right w:val="single" w:color="auto" w:sz="6" w:space="0"/>
            </w:tcBorders>
            <w:vAlign w:val="center"/>
          </w:tcPr>
          <w:p w14:paraId="67359530">
            <w:pPr>
              <w:spacing w:line="500" w:lineRule="exact"/>
              <w:jc w:val="center"/>
              <w:rPr>
                <w:rFonts w:ascii="仿宋" w:hAnsi="仿宋" w:eastAsia="仿宋" w:cs="Arial"/>
                <w:kern w:val="0"/>
                <w:sz w:val="24"/>
              </w:rPr>
            </w:pPr>
          </w:p>
        </w:tc>
        <w:tc>
          <w:tcPr>
            <w:tcW w:w="4146" w:type="dxa"/>
            <w:gridSpan w:val="2"/>
            <w:tcBorders>
              <w:top w:val="single" w:color="auto" w:sz="6" w:space="0"/>
              <w:left w:val="single" w:color="auto" w:sz="6" w:space="0"/>
              <w:bottom w:val="single" w:color="auto" w:sz="6" w:space="0"/>
              <w:right w:val="single" w:color="auto" w:sz="12" w:space="0"/>
            </w:tcBorders>
            <w:vAlign w:val="center"/>
          </w:tcPr>
          <w:p w14:paraId="0DA93173">
            <w:pPr>
              <w:spacing w:line="500" w:lineRule="exact"/>
              <w:jc w:val="center"/>
              <w:rPr>
                <w:rFonts w:ascii="仿宋" w:hAnsi="仿宋" w:eastAsia="仿宋" w:cs="Arial"/>
                <w:kern w:val="0"/>
                <w:sz w:val="24"/>
              </w:rPr>
            </w:pPr>
          </w:p>
        </w:tc>
      </w:tr>
      <w:tr w14:paraId="64DA8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92" w:hRule="atLeast"/>
          <w:jc w:val="center"/>
        </w:trPr>
        <w:tc>
          <w:tcPr>
            <w:tcW w:w="2135" w:type="dxa"/>
            <w:tcBorders>
              <w:top w:val="single" w:color="auto" w:sz="6" w:space="0"/>
              <w:left w:val="single" w:color="auto" w:sz="12" w:space="0"/>
              <w:bottom w:val="single" w:color="auto" w:sz="4" w:space="0"/>
              <w:right w:val="single" w:color="auto" w:sz="6" w:space="0"/>
            </w:tcBorders>
            <w:vAlign w:val="center"/>
          </w:tcPr>
          <w:p w14:paraId="1A4C4614">
            <w:pPr>
              <w:spacing w:line="500" w:lineRule="exact"/>
              <w:jc w:val="center"/>
              <w:rPr>
                <w:rFonts w:ascii="仿宋" w:hAnsi="仿宋" w:eastAsia="仿宋" w:cs="Arial"/>
                <w:kern w:val="0"/>
                <w:sz w:val="24"/>
              </w:rPr>
            </w:pPr>
            <w:r>
              <w:rPr>
                <w:rFonts w:hint="eastAsia" w:ascii="仿宋" w:hAnsi="仿宋" w:eastAsia="仿宋" w:cs="Arial"/>
                <w:kern w:val="0"/>
                <w:sz w:val="24"/>
              </w:rPr>
              <w:t>相关赛事</w:t>
            </w:r>
          </w:p>
          <w:p w14:paraId="7B292EF9">
            <w:pPr>
              <w:spacing w:line="500" w:lineRule="exact"/>
              <w:jc w:val="center"/>
              <w:rPr>
                <w:rFonts w:ascii="仿宋" w:hAnsi="仿宋" w:eastAsia="仿宋" w:cs="Arial"/>
                <w:kern w:val="0"/>
                <w:sz w:val="24"/>
              </w:rPr>
            </w:pPr>
            <w:r>
              <w:rPr>
                <w:rFonts w:ascii="仿宋" w:hAnsi="仿宋" w:eastAsia="仿宋" w:cs="Arial"/>
                <w:kern w:val="0"/>
                <w:sz w:val="24"/>
              </w:rPr>
              <w:t>工作经验</w:t>
            </w:r>
          </w:p>
        </w:tc>
        <w:tc>
          <w:tcPr>
            <w:tcW w:w="8257" w:type="dxa"/>
            <w:gridSpan w:val="4"/>
            <w:tcBorders>
              <w:top w:val="single" w:color="auto" w:sz="6" w:space="0"/>
              <w:left w:val="single" w:color="auto" w:sz="6" w:space="0"/>
              <w:bottom w:val="single" w:color="auto" w:sz="4" w:space="0"/>
              <w:right w:val="single" w:color="auto" w:sz="12" w:space="0"/>
            </w:tcBorders>
          </w:tcPr>
          <w:p w14:paraId="75FC121F">
            <w:pPr>
              <w:spacing w:line="500" w:lineRule="exact"/>
              <w:rPr>
                <w:rFonts w:ascii="仿宋" w:hAnsi="仿宋" w:eastAsia="仿宋" w:cs="Arial"/>
                <w:kern w:val="0"/>
                <w:sz w:val="18"/>
                <w:szCs w:val="18"/>
              </w:rPr>
            </w:pPr>
            <w:r>
              <w:rPr>
                <w:rFonts w:hint="eastAsia" w:ascii="仿宋" w:hAnsi="仿宋" w:eastAsia="仿宋" w:cs="Arial"/>
                <w:kern w:val="0"/>
                <w:sz w:val="18"/>
                <w:szCs w:val="18"/>
              </w:rPr>
              <w:t>（近三年内，主办或独立承办过的相关赛事，包括但不限于：1.赛事名称；2.时间；3.地点；4.参赛人数；5.赛项简介；6</w:t>
            </w:r>
            <w:r>
              <w:rPr>
                <w:rFonts w:ascii="仿宋" w:hAnsi="仿宋" w:eastAsia="仿宋" w:cs="Arial"/>
                <w:kern w:val="0"/>
                <w:sz w:val="18"/>
                <w:szCs w:val="18"/>
              </w:rPr>
              <w:t>.</w:t>
            </w:r>
            <w:r>
              <w:rPr>
                <w:rFonts w:hint="eastAsia" w:ascii="仿宋" w:hAnsi="仿宋" w:eastAsia="仿宋" w:cs="Arial"/>
                <w:kern w:val="0"/>
                <w:sz w:val="18"/>
                <w:szCs w:val="18"/>
              </w:rPr>
              <w:t>相关宣传及</w:t>
            </w:r>
            <w:r>
              <w:rPr>
                <w:rFonts w:ascii="仿宋" w:hAnsi="仿宋" w:eastAsia="仿宋" w:cs="Arial"/>
                <w:kern w:val="0"/>
                <w:sz w:val="18"/>
                <w:szCs w:val="18"/>
              </w:rPr>
              <w:t>证明</w:t>
            </w:r>
            <w:r>
              <w:rPr>
                <w:rFonts w:hint="eastAsia" w:ascii="仿宋" w:hAnsi="仿宋" w:eastAsia="仿宋" w:cs="Arial"/>
                <w:kern w:val="0"/>
                <w:sz w:val="18"/>
                <w:szCs w:val="18"/>
              </w:rPr>
              <w:t>）</w:t>
            </w:r>
          </w:p>
          <w:p w14:paraId="62501F47">
            <w:pPr>
              <w:spacing w:line="500" w:lineRule="exact"/>
              <w:rPr>
                <w:rFonts w:ascii="仿宋" w:hAnsi="仿宋" w:eastAsia="仿宋" w:cs="Arial"/>
                <w:kern w:val="0"/>
                <w:sz w:val="18"/>
                <w:szCs w:val="18"/>
              </w:rPr>
            </w:pPr>
          </w:p>
          <w:p w14:paraId="6B3733CB">
            <w:pPr>
              <w:spacing w:line="500" w:lineRule="exact"/>
              <w:rPr>
                <w:rFonts w:ascii="仿宋" w:hAnsi="仿宋" w:eastAsia="仿宋" w:cs="Arial"/>
                <w:kern w:val="0"/>
                <w:sz w:val="18"/>
                <w:szCs w:val="18"/>
              </w:rPr>
            </w:pPr>
          </w:p>
          <w:p w14:paraId="18242AC2">
            <w:pPr>
              <w:spacing w:line="500" w:lineRule="exact"/>
              <w:rPr>
                <w:rFonts w:ascii="仿宋" w:hAnsi="仿宋" w:eastAsia="仿宋" w:cs="Arial"/>
                <w:kern w:val="0"/>
                <w:sz w:val="18"/>
                <w:szCs w:val="18"/>
              </w:rPr>
            </w:pPr>
          </w:p>
          <w:p w14:paraId="3FCADF05">
            <w:pPr>
              <w:spacing w:line="500" w:lineRule="exact"/>
              <w:rPr>
                <w:rFonts w:ascii="仿宋" w:hAnsi="仿宋" w:eastAsia="仿宋" w:cs="Arial"/>
                <w:kern w:val="0"/>
                <w:sz w:val="18"/>
                <w:szCs w:val="18"/>
              </w:rPr>
            </w:pPr>
            <w:r>
              <w:rPr>
                <w:rFonts w:hint="eastAsia" w:ascii="仿宋" w:hAnsi="仿宋" w:eastAsia="仿宋" w:cs="Arial"/>
                <w:kern w:val="0"/>
                <w:sz w:val="18"/>
                <w:szCs w:val="18"/>
              </w:rPr>
              <w:t>（可另附页）</w:t>
            </w:r>
          </w:p>
        </w:tc>
      </w:tr>
      <w:tr w14:paraId="6C22A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78" w:hRule="atLeast"/>
          <w:jc w:val="center"/>
        </w:trPr>
        <w:tc>
          <w:tcPr>
            <w:tcW w:w="2135" w:type="dxa"/>
            <w:tcBorders>
              <w:top w:val="single" w:color="auto" w:sz="6" w:space="0"/>
              <w:left w:val="single" w:color="auto" w:sz="12" w:space="0"/>
              <w:bottom w:val="single" w:color="auto" w:sz="4" w:space="0"/>
              <w:right w:val="single" w:color="auto" w:sz="6" w:space="0"/>
            </w:tcBorders>
            <w:vAlign w:val="center"/>
          </w:tcPr>
          <w:p w14:paraId="2EB08D9F">
            <w:pPr>
              <w:spacing w:line="500" w:lineRule="exact"/>
              <w:jc w:val="center"/>
              <w:rPr>
                <w:rFonts w:ascii="仿宋" w:hAnsi="仿宋" w:eastAsia="仿宋" w:cs="Arial"/>
                <w:kern w:val="0"/>
                <w:sz w:val="24"/>
              </w:rPr>
            </w:pPr>
            <w:r>
              <w:rPr>
                <w:rFonts w:hint="eastAsia" w:ascii="仿宋" w:hAnsi="仿宋" w:eastAsia="仿宋" w:cs="Arial"/>
                <w:kern w:val="0"/>
                <w:sz w:val="24"/>
              </w:rPr>
              <w:t>承办工作</w:t>
            </w:r>
          </w:p>
          <w:p w14:paraId="4635E64D">
            <w:pPr>
              <w:spacing w:line="500" w:lineRule="exact"/>
              <w:jc w:val="center"/>
              <w:rPr>
                <w:rFonts w:ascii="仿宋" w:hAnsi="仿宋" w:eastAsia="仿宋" w:cs="Arial"/>
                <w:kern w:val="0"/>
                <w:sz w:val="24"/>
              </w:rPr>
            </w:pPr>
            <w:r>
              <w:rPr>
                <w:rFonts w:ascii="仿宋" w:hAnsi="仿宋" w:eastAsia="仿宋" w:cs="Arial"/>
                <w:kern w:val="0"/>
                <w:sz w:val="24"/>
              </w:rPr>
              <w:t>条件</w:t>
            </w:r>
          </w:p>
        </w:tc>
        <w:tc>
          <w:tcPr>
            <w:tcW w:w="8257" w:type="dxa"/>
            <w:gridSpan w:val="4"/>
            <w:tcBorders>
              <w:top w:val="single" w:color="auto" w:sz="6" w:space="0"/>
              <w:left w:val="single" w:color="auto" w:sz="6" w:space="0"/>
              <w:bottom w:val="single" w:color="auto" w:sz="4" w:space="0"/>
              <w:right w:val="single" w:color="auto" w:sz="12" w:space="0"/>
            </w:tcBorders>
          </w:tcPr>
          <w:p w14:paraId="1CD0F423">
            <w:pPr>
              <w:spacing w:line="500" w:lineRule="exact"/>
              <w:rPr>
                <w:rFonts w:ascii="仿宋" w:hAnsi="仿宋" w:eastAsia="仿宋" w:cs="Arial"/>
                <w:kern w:val="0"/>
                <w:sz w:val="18"/>
                <w:szCs w:val="18"/>
              </w:rPr>
            </w:pPr>
            <w:r>
              <w:rPr>
                <w:rFonts w:hint="eastAsia" w:ascii="仿宋" w:hAnsi="仿宋" w:eastAsia="仿宋" w:cs="Arial"/>
                <w:kern w:val="0"/>
                <w:sz w:val="18"/>
                <w:szCs w:val="18"/>
              </w:rPr>
              <w:t>（开展承办工作具备的条件，包括但不限于：1.场地及设施条件；2.生源条件；3.与主管部门合作的工作基础；4.组织管理团队及专家团队介绍；5.经费保障条件；6</w:t>
            </w:r>
            <w:r>
              <w:rPr>
                <w:rFonts w:ascii="仿宋" w:hAnsi="仿宋" w:eastAsia="仿宋" w:cs="Arial"/>
                <w:kern w:val="0"/>
                <w:sz w:val="18"/>
                <w:szCs w:val="18"/>
              </w:rPr>
              <w:t>.</w:t>
            </w:r>
            <w:r>
              <w:rPr>
                <w:rFonts w:hint="eastAsia" w:ascii="仿宋" w:hAnsi="仿宋" w:eastAsia="仿宋" w:cs="Arial"/>
                <w:kern w:val="0"/>
                <w:sz w:val="18"/>
                <w:szCs w:val="18"/>
              </w:rPr>
              <w:t>相关</w:t>
            </w:r>
            <w:r>
              <w:rPr>
                <w:rFonts w:ascii="仿宋" w:hAnsi="仿宋" w:eastAsia="仿宋" w:cs="Arial"/>
                <w:kern w:val="0"/>
                <w:sz w:val="18"/>
                <w:szCs w:val="18"/>
              </w:rPr>
              <w:t>证明</w:t>
            </w:r>
            <w:r>
              <w:rPr>
                <w:rFonts w:hint="eastAsia" w:ascii="仿宋" w:hAnsi="仿宋" w:eastAsia="仿宋" w:cs="Arial"/>
                <w:kern w:val="0"/>
                <w:sz w:val="18"/>
                <w:szCs w:val="18"/>
              </w:rPr>
              <w:t>）</w:t>
            </w:r>
          </w:p>
          <w:p w14:paraId="1732A63A">
            <w:pPr>
              <w:spacing w:line="500" w:lineRule="exact"/>
              <w:rPr>
                <w:rFonts w:ascii="仿宋" w:hAnsi="仿宋" w:eastAsia="仿宋" w:cs="Arial"/>
                <w:kern w:val="0"/>
                <w:sz w:val="18"/>
                <w:szCs w:val="18"/>
              </w:rPr>
            </w:pPr>
          </w:p>
          <w:p w14:paraId="0D1FCBCD">
            <w:pPr>
              <w:spacing w:line="500" w:lineRule="exact"/>
              <w:rPr>
                <w:rFonts w:ascii="仿宋" w:hAnsi="仿宋" w:eastAsia="仿宋" w:cs="Arial"/>
                <w:kern w:val="0"/>
                <w:sz w:val="18"/>
                <w:szCs w:val="18"/>
              </w:rPr>
            </w:pPr>
          </w:p>
          <w:p w14:paraId="17DA2AF4">
            <w:pPr>
              <w:spacing w:line="500" w:lineRule="exact"/>
              <w:rPr>
                <w:rFonts w:ascii="仿宋" w:hAnsi="仿宋" w:eastAsia="仿宋" w:cs="Arial"/>
                <w:kern w:val="0"/>
                <w:sz w:val="18"/>
                <w:szCs w:val="18"/>
              </w:rPr>
            </w:pPr>
          </w:p>
          <w:p w14:paraId="27AE7DF3">
            <w:pPr>
              <w:spacing w:line="500" w:lineRule="exact"/>
              <w:rPr>
                <w:rFonts w:ascii="仿宋" w:hAnsi="仿宋" w:eastAsia="仿宋" w:cs="Arial"/>
                <w:kern w:val="0"/>
                <w:sz w:val="18"/>
                <w:szCs w:val="18"/>
              </w:rPr>
            </w:pPr>
            <w:r>
              <w:rPr>
                <w:rFonts w:hint="eastAsia" w:ascii="仿宋" w:hAnsi="仿宋" w:eastAsia="仿宋" w:cs="Arial"/>
                <w:kern w:val="0"/>
                <w:sz w:val="18"/>
                <w:szCs w:val="18"/>
              </w:rPr>
              <w:t>（可另附页）</w:t>
            </w:r>
          </w:p>
        </w:tc>
      </w:tr>
      <w:tr w14:paraId="744A73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78" w:hRule="atLeast"/>
          <w:jc w:val="center"/>
        </w:trPr>
        <w:tc>
          <w:tcPr>
            <w:tcW w:w="2135" w:type="dxa"/>
            <w:tcBorders>
              <w:top w:val="single" w:color="auto" w:sz="6" w:space="0"/>
              <w:left w:val="single" w:color="auto" w:sz="12" w:space="0"/>
              <w:bottom w:val="single" w:color="auto" w:sz="4" w:space="0"/>
              <w:right w:val="single" w:color="auto" w:sz="6" w:space="0"/>
            </w:tcBorders>
            <w:vAlign w:val="center"/>
          </w:tcPr>
          <w:p w14:paraId="0946EA5A">
            <w:pPr>
              <w:spacing w:line="500" w:lineRule="exact"/>
              <w:jc w:val="center"/>
              <w:rPr>
                <w:rFonts w:ascii="仿宋" w:hAnsi="仿宋" w:eastAsia="仿宋" w:cs="Arial"/>
                <w:kern w:val="0"/>
                <w:sz w:val="24"/>
              </w:rPr>
            </w:pPr>
            <w:r>
              <w:rPr>
                <w:rFonts w:hint="eastAsia" w:ascii="仿宋" w:hAnsi="仿宋" w:eastAsia="仿宋" w:cs="Arial"/>
                <w:kern w:val="0"/>
                <w:sz w:val="24"/>
              </w:rPr>
              <w:t>承办工作</w:t>
            </w:r>
          </w:p>
          <w:p w14:paraId="00992417">
            <w:pPr>
              <w:spacing w:line="500" w:lineRule="exact"/>
              <w:jc w:val="center"/>
              <w:rPr>
                <w:rFonts w:ascii="仿宋" w:hAnsi="仿宋" w:eastAsia="仿宋" w:cs="Arial"/>
                <w:kern w:val="0"/>
                <w:sz w:val="24"/>
              </w:rPr>
            </w:pPr>
            <w:r>
              <w:rPr>
                <w:rFonts w:hint="eastAsia" w:ascii="仿宋" w:hAnsi="仿宋" w:eastAsia="仿宋" w:cs="Arial"/>
                <w:kern w:val="0"/>
                <w:sz w:val="24"/>
              </w:rPr>
              <w:t>简要计划</w:t>
            </w:r>
          </w:p>
        </w:tc>
        <w:tc>
          <w:tcPr>
            <w:tcW w:w="8257" w:type="dxa"/>
            <w:gridSpan w:val="4"/>
            <w:tcBorders>
              <w:top w:val="single" w:color="auto" w:sz="6" w:space="0"/>
              <w:left w:val="single" w:color="auto" w:sz="6" w:space="0"/>
              <w:bottom w:val="single" w:color="auto" w:sz="4" w:space="0"/>
              <w:right w:val="single" w:color="auto" w:sz="12" w:space="0"/>
            </w:tcBorders>
          </w:tcPr>
          <w:p w14:paraId="0E0A2BF9">
            <w:pPr>
              <w:spacing w:line="500" w:lineRule="exact"/>
              <w:rPr>
                <w:rFonts w:ascii="仿宋" w:hAnsi="仿宋" w:eastAsia="仿宋" w:cs="Arial"/>
                <w:kern w:val="0"/>
                <w:sz w:val="18"/>
                <w:szCs w:val="18"/>
              </w:rPr>
            </w:pPr>
            <w:r>
              <w:rPr>
                <w:rFonts w:hint="eastAsia" w:ascii="仿宋" w:hAnsi="仿宋" w:eastAsia="仿宋" w:cs="Arial"/>
                <w:kern w:val="0"/>
                <w:sz w:val="18"/>
                <w:szCs w:val="18"/>
              </w:rPr>
              <w:t>（包括但不限于：1.总体工作目标；2.学校、教师及学生竞赛组织计划；3.培训组织计划；4.复赛场地计划；5.相关部门沟通计划；6</w:t>
            </w:r>
            <w:r>
              <w:rPr>
                <w:rFonts w:ascii="仿宋" w:hAnsi="仿宋" w:eastAsia="仿宋" w:cs="Arial"/>
                <w:kern w:val="0"/>
                <w:sz w:val="18"/>
                <w:szCs w:val="18"/>
              </w:rPr>
              <w:t>.</w:t>
            </w:r>
            <w:r>
              <w:rPr>
                <w:rFonts w:hint="eastAsia" w:ascii="仿宋" w:hAnsi="仿宋" w:eastAsia="仿宋" w:cs="Arial"/>
                <w:kern w:val="0"/>
                <w:sz w:val="18"/>
                <w:szCs w:val="18"/>
              </w:rPr>
              <w:t>拟邀请专家/裁判员名单；7.应急预案与舆情处置方案；8.</w:t>
            </w:r>
            <w:r>
              <w:rPr>
                <w:rFonts w:ascii="仿宋" w:hAnsi="仿宋" w:eastAsia="仿宋" w:cs="Arial"/>
                <w:kern w:val="0"/>
                <w:sz w:val="18"/>
                <w:szCs w:val="18"/>
              </w:rPr>
              <w:t>其它相关内容</w:t>
            </w:r>
            <w:r>
              <w:rPr>
                <w:rFonts w:hint="eastAsia" w:ascii="仿宋" w:hAnsi="仿宋" w:eastAsia="仿宋" w:cs="Arial"/>
                <w:kern w:val="0"/>
                <w:sz w:val="18"/>
                <w:szCs w:val="18"/>
              </w:rPr>
              <w:t>）</w:t>
            </w:r>
          </w:p>
          <w:p w14:paraId="3745A9FA">
            <w:pPr>
              <w:spacing w:line="500" w:lineRule="exact"/>
              <w:rPr>
                <w:rFonts w:ascii="仿宋" w:hAnsi="仿宋" w:eastAsia="仿宋" w:cs="Arial"/>
                <w:kern w:val="0"/>
                <w:sz w:val="18"/>
                <w:szCs w:val="18"/>
              </w:rPr>
            </w:pPr>
          </w:p>
          <w:p w14:paraId="0696BBD8">
            <w:pPr>
              <w:spacing w:line="500" w:lineRule="exact"/>
              <w:rPr>
                <w:rFonts w:ascii="仿宋" w:hAnsi="仿宋" w:eastAsia="仿宋" w:cs="Arial"/>
                <w:kern w:val="0"/>
                <w:sz w:val="18"/>
                <w:szCs w:val="18"/>
              </w:rPr>
            </w:pPr>
          </w:p>
          <w:p w14:paraId="5FB10B5C">
            <w:pPr>
              <w:spacing w:line="500" w:lineRule="exact"/>
              <w:rPr>
                <w:rFonts w:ascii="仿宋" w:hAnsi="仿宋" w:eastAsia="仿宋" w:cs="Arial"/>
                <w:kern w:val="0"/>
                <w:sz w:val="18"/>
                <w:szCs w:val="18"/>
              </w:rPr>
            </w:pPr>
          </w:p>
          <w:p w14:paraId="260DA39D">
            <w:pPr>
              <w:spacing w:line="500" w:lineRule="exact"/>
              <w:ind w:right="90"/>
              <w:jc w:val="left"/>
              <w:rPr>
                <w:rFonts w:ascii="仿宋" w:hAnsi="仿宋" w:eastAsia="仿宋" w:cs="Arial"/>
                <w:kern w:val="0"/>
                <w:sz w:val="24"/>
              </w:rPr>
            </w:pPr>
            <w:r>
              <w:rPr>
                <w:rFonts w:hint="eastAsia" w:ascii="仿宋" w:hAnsi="仿宋" w:eastAsia="仿宋" w:cs="Arial"/>
                <w:kern w:val="0"/>
                <w:sz w:val="18"/>
                <w:szCs w:val="18"/>
              </w:rPr>
              <w:t>（可另附页）</w:t>
            </w:r>
          </w:p>
        </w:tc>
      </w:tr>
      <w:tr w14:paraId="4CE12D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209" w:hRule="atLeast"/>
          <w:jc w:val="center"/>
        </w:trPr>
        <w:tc>
          <w:tcPr>
            <w:tcW w:w="10392" w:type="dxa"/>
            <w:gridSpan w:val="5"/>
            <w:tcBorders>
              <w:top w:val="single" w:color="auto" w:sz="4" w:space="0"/>
              <w:left w:val="single" w:color="auto" w:sz="12" w:space="0"/>
              <w:bottom w:val="single" w:color="auto" w:sz="4" w:space="0"/>
              <w:right w:val="single" w:color="auto" w:sz="12" w:space="0"/>
            </w:tcBorders>
          </w:tcPr>
          <w:p w14:paraId="6744DC82">
            <w:pPr>
              <w:spacing w:line="500" w:lineRule="exact"/>
              <w:ind w:right="480" w:firstLine="212" w:firstLineChars="76"/>
              <w:jc w:val="center"/>
              <w:rPr>
                <w:rFonts w:ascii="仿宋" w:hAnsi="仿宋" w:eastAsia="仿宋" w:cs="Arial"/>
                <w:kern w:val="0"/>
                <w:sz w:val="28"/>
              </w:rPr>
            </w:pPr>
          </w:p>
          <w:p w14:paraId="57CC62A2">
            <w:pPr>
              <w:spacing w:line="500" w:lineRule="exact"/>
              <w:ind w:right="480" w:firstLine="334" w:firstLineChars="76"/>
              <w:jc w:val="center"/>
              <w:rPr>
                <w:rFonts w:ascii="方正小标宋简体" w:hAnsi="仿宋" w:eastAsia="方正小标宋简体" w:cs="Arial"/>
                <w:kern w:val="0"/>
                <w:sz w:val="44"/>
              </w:rPr>
            </w:pPr>
            <w:r>
              <w:rPr>
                <w:rFonts w:hint="eastAsia" w:ascii="方正小标宋简体" w:hAnsi="仿宋" w:eastAsia="方正小标宋简体" w:cs="Arial"/>
                <w:kern w:val="0"/>
                <w:sz w:val="44"/>
              </w:rPr>
              <w:t>承诺书</w:t>
            </w:r>
          </w:p>
          <w:p w14:paraId="01E998DB">
            <w:pPr>
              <w:spacing w:line="500" w:lineRule="exact"/>
              <w:ind w:right="480" w:firstLine="334" w:firstLineChars="76"/>
              <w:jc w:val="center"/>
              <w:rPr>
                <w:rFonts w:ascii="方正小标宋简体" w:hAnsi="仿宋" w:eastAsia="方正小标宋简体" w:cs="Arial"/>
                <w:kern w:val="0"/>
                <w:sz w:val="44"/>
              </w:rPr>
            </w:pPr>
          </w:p>
          <w:p w14:paraId="0C09B330">
            <w:pPr>
              <w:spacing w:line="500" w:lineRule="exact"/>
              <w:ind w:right="482" w:firstLine="560" w:firstLineChars="200"/>
              <w:rPr>
                <w:rFonts w:ascii="仿宋" w:hAnsi="仿宋" w:eastAsia="仿宋" w:cs="Arial"/>
                <w:kern w:val="0"/>
                <w:sz w:val="28"/>
              </w:rPr>
            </w:pPr>
            <w:r>
              <w:rPr>
                <w:rFonts w:hint="eastAsia" w:ascii="仿宋" w:hAnsi="仿宋" w:eastAsia="仿宋" w:cs="Arial"/>
                <w:kern w:val="0"/>
                <w:sz w:val="28"/>
              </w:rPr>
              <w:t>本单位（申报单位全称）已仔细学习并将严格遵守教育部办公厅等四部门印发的《面向中小学生的全国性竞赛活动管理办法》（教监管厅函〔2022〕4号）和《世界机器人大会青少年机器人设计与信息素养大赛合作单位管理办法》，并郑重承诺如下：</w:t>
            </w:r>
          </w:p>
          <w:p w14:paraId="1081B09D">
            <w:pPr>
              <w:spacing w:line="500" w:lineRule="exact"/>
              <w:ind w:right="482" w:firstLine="560" w:firstLineChars="200"/>
              <w:rPr>
                <w:rFonts w:ascii="黑体" w:hAnsi="黑体" w:eastAsia="黑体" w:cs="Arial"/>
                <w:kern w:val="0"/>
                <w:sz w:val="28"/>
              </w:rPr>
            </w:pPr>
            <w:r>
              <w:rPr>
                <w:rFonts w:hint="eastAsia" w:ascii="黑体" w:hAnsi="黑体" w:eastAsia="黑体" w:cs="Arial"/>
                <w:kern w:val="0"/>
                <w:sz w:val="28"/>
              </w:rPr>
              <w:t>一、坚守公益属性，严控办赛行为</w:t>
            </w:r>
          </w:p>
          <w:p w14:paraId="5A61232B">
            <w:pPr>
              <w:spacing w:line="500" w:lineRule="exact"/>
              <w:ind w:right="482" w:firstLine="560" w:firstLineChars="200"/>
              <w:rPr>
                <w:rFonts w:ascii="仿宋" w:hAnsi="仿宋" w:eastAsia="仿宋" w:cs="Arial"/>
                <w:kern w:val="0"/>
                <w:sz w:val="28"/>
              </w:rPr>
            </w:pPr>
            <w:r>
              <w:rPr>
                <w:rFonts w:hint="eastAsia" w:ascii="仿宋" w:hAnsi="仿宋" w:eastAsia="仿宋" w:cs="Arial"/>
                <w:kern w:val="0"/>
                <w:sz w:val="28"/>
              </w:rPr>
              <w:t>（一）坚持公益、自愿、免费原则，严格执行“零收费”政策，不向参赛学生、学校收取或变相收取任何费用。</w:t>
            </w:r>
          </w:p>
          <w:p w14:paraId="5B8F01EF">
            <w:pPr>
              <w:spacing w:line="500" w:lineRule="exact"/>
              <w:ind w:right="482" w:firstLine="560" w:firstLineChars="200"/>
              <w:rPr>
                <w:rFonts w:ascii="仿宋" w:hAnsi="仿宋" w:eastAsia="仿宋" w:cs="Arial"/>
                <w:kern w:val="0"/>
                <w:sz w:val="28"/>
              </w:rPr>
            </w:pPr>
            <w:r>
              <w:rPr>
                <w:rFonts w:hint="eastAsia" w:ascii="仿宋" w:hAnsi="仿宋" w:eastAsia="仿宋" w:cs="Arial"/>
                <w:kern w:val="0"/>
                <w:sz w:val="28"/>
              </w:rPr>
              <w:t>（二）绝不将大赛及竞赛结果与任何中小学招生入学、考试加分等挂钩，不以任何形式进行此类宣传。</w:t>
            </w:r>
          </w:p>
          <w:p w14:paraId="184A1B72">
            <w:pPr>
              <w:spacing w:line="500" w:lineRule="exact"/>
              <w:ind w:right="482" w:firstLine="560" w:firstLineChars="200"/>
              <w:rPr>
                <w:rFonts w:ascii="仿宋" w:hAnsi="仿宋" w:eastAsia="仿宋" w:cs="Arial"/>
                <w:kern w:val="0"/>
                <w:sz w:val="28"/>
              </w:rPr>
            </w:pPr>
            <w:r>
              <w:rPr>
                <w:rFonts w:hint="eastAsia" w:ascii="仿宋" w:hAnsi="仿宋" w:eastAsia="仿宋" w:cs="Arial"/>
                <w:kern w:val="0"/>
                <w:sz w:val="28"/>
              </w:rPr>
              <w:t>（三）杜绝在赛事过程中直接或变相推销任何商品、服务、教材、器材，不指定或暗示购买特定品牌的产品。</w:t>
            </w:r>
          </w:p>
          <w:p w14:paraId="5210467C">
            <w:pPr>
              <w:spacing w:line="500" w:lineRule="exact"/>
              <w:ind w:right="482" w:firstLine="560" w:firstLineChars="200"/>
              <w:rPr>
                <w:rFonts w:ascii="黑体" w:hAnsi="黑体" w:eastAsia="黑体" w:cs="Arial"/>
                <w:kern w:val="0"/>
                <w:sz w:val="28"/>
              </w:rPr>
            </w:pPr>
            <w:r>
              <w:rPr>
                <w:rFonts w:hint="eastAsia" w:ascii="黑体" w:hAnsi="黑体" w:eastAsia="黑体" w:cs="Arial"/>
                <w:kern w:val="0"/>
                <w:sz w:val="28"/>
              </w:rPr>
              <w:t>二、确保正确导向，加强全程管理</w:t>
            </w:r>
          </w:p>
          <w:p w14:paraId="556CE786">
            <w:pPr>
              <w:spacing w:line="500" w:lineRule="exact"/>
              <w:ind w:right="482" w:firstLine="560" w:firstLineChars="200"/>
              <w:rPr>
                <w:rFonts w:ascii="仿宋" w:hAnsi="仿宋" w:eastAsia="仿宋" w:cs="Arial"/>
                <w:kern w:val="0"/>
                <w:sz w:val="28"/>
              </w:rPr>
            </w:pPr>
            <w:r>
              <w:rPr>
                <w:rFonts w:hint="eastAsia" w:ascii="仿宋" w:hAnsi="仿宋" w:eastAsia="仿宋" w:cs="Arial"/>
                <w:kern w:val="0"/>
                <w:sz w:val="28"/>
              </w:rPr>
              <w:t>（一）坚持正确的政治方向、价值取向和舆论导向，加强对所有大赛活动内容的审核把关与全过程管理。</w:t>
            </w:r>
          </w:p>
          <w:p w14:paraId="4DFAEFC6">
            <w:pPr>
              <w:spacing w:line="500" w:lineRule="exact"/>
              <w:ind w:right="482" w:firstLine="560" w:firstLineChars="200"/>
              <w:rPr>
                <w:rFonts w:ascii="仿宋" w:hAnsi="仿宋" w:eastAsia="仿宋" w:cs="Arial"/>
                <w:kern w:val="0"/>
                <w:sz w:val="28"/>
              </w:rPr>
            </w:pPr>
            <w:r>
              <w:rPr>
                <w:rFonts w:hint="eastAsia" w:ascii="仿宋" w:hAnsi="仿宋" w:eastAsia="仿宋" w:cs="Arial"/>
                <w:kern w:val="0"/>
                <w:sz w:val="28"/>
              </w:rPr>
              <w:t>（二）大赛名称、宣传内容准确规范，名实相符，不擅自冠以未经授权的称谓。赛事活动严格在主办单位授权和自身职责范围内开展。</w:t>
            </w:r>
          </w:p>
          <w:p w14:paraId="2ECD4E94">
            <w:pPr>
              <w:spacing w:line="500" w:lineRule="exact"/>
              <w:ind w:right="482" w:firstLine="560" w:firstLineChars="200"/>
              <w:rPr>
                <w:rFonts w:ascii="仿宋" w:hAnsi="仿宋" w:eastAsia="仿宋" w:cs="Arial"/>
                <w:kern w:val="0"/>
                <w:sz w:val="28"/>
              </w:rPr>
            </w:pPr>
            <w:r>
              <w:rPr>
                <w:rFonts w:hint="eastAsia" w:ascii="仿宋" w:hAnsi="仿宋" w:eastAsia="仿宋" w:cs="Arial"/>
                <w:kern w:val="0"/>
                <w:sz w:val="28"/>
              </w:rPr>
              <w:t>（三）强化对工作人员、评委、协办单位及合作机构的资质审核与管理，明确权责，加强监督，确保其行为符合大赛规范与国家法规。</w:t>
            </w:r>
          </w:p>
          <w:p w14:paraId="2E2B6F6C">
            <w:pPr>
              <w:spacing w:line="500" w:lineRule="exact"/>
              <w:ind w:right="482" w:firstLine="560" w:firstLineChars="200"/>
              <w:rPr>
                <w:rFonts w:ascii="黑体" w:hAnsi="黑体" w:eastAsia="黑体" w:cs="Arial"/>
                <w:kern w:val="0"/>
                <w:sz w:val="28"/>
              </w:rPr>
            </w:pPr>
            <w:r>
              <w:rPr>
                <w:rFonts w:hint="eastAsia" w:ascii="黑体" w:hAnsi="黑体" w:eastAsia="黑体" w:cs="Arial"/>
                <w:kern w:val="0"/>
                <w:sz w:val="28"/>
              </w:rPr>
              <w:t>三、强化赛风赛纪，维护公平公正</w:t>
            </w:r>
          </w:p>
          <w:p w14:paraId="535E43DF">
            <w:pPr>
              <w:spacing w:line="500" w:lineRule="exact"/>
              <w:ind w:right="482" w:firstLine="560" w:firstLineChars="200"/>
              <w:rPr>
                <w:rFonts w:ascii="仿宋" w:hAnsi="仿宋" w:eastAsia="仿宋" w:cs="Arial"/>
                <w:kern w:val="0"/>
                <w:sz w:val="28"/>
              </w:rPr>
            </w:pPr>
            <w:r>
              <w:rPr>
                <w:rFonts w:hint="eastAsia" w:ascii="仿宋" w:hAnsi="仿宋" w:eastAsia="仿宋" w:cs="Arial"/>
                <w:kern w:val="0"/>
                <w:sz w:val="28"/>
              </w:rPr>
              <w:t>（一）建立并执行严格的赛风赛纪监督机制，确保评审工作公平、公正、公开。</w:t>
            </w:r>
          </w:p>
          <w:p w14:paraId="625EA058">
            <w:pPr>
              <w:spacing w:line="500" w:lineRule="exact"/>
              <w:ind w:right="482" w:firstLine="560" w:firstLineChars="200"/>
              <w:rPr>
                <w:rFonts w:ascii="仿宋" w:hAnsi="仿宋" w:eastAsia="仿宋" w:cs="Arial"/>
                <w:kern w:val="0"/>
                <w:sz w:val="28"/>
              </w:rPr>
            </w:pPr>
            <w:r>
              <w:rPr>
                <w:rFonts w:hint="eastAsia" w:ascii="仿宋" w:hAnsi="仿宋" w:eastAsia="仿宋" w:cs="Arial"/>
                <w:kern w:val="0"/>
                <w:sz w:val="28"/>
              </w:rPr>
              <w:t>（二）采取有效措施防范和杜绝参赛作品及成果的抄袭、代做、买卖等舞弊行为，保障大赛的严肃性和公信力。</w:t>
            </w:r>
          </w:p>
          <w:p w14:paraId="633A441B">
            <w:pPr>
              <w:spacing w:line="500" w:lineRule="exact"/>
              <w:ind w:right="482" w:firstLine="560" w:firstLineChars="200"/>
              <w:rPr>
                <w:rFonts w:ascii="黑体" w:hAnsi="黑体" w:eastAsia="黑体" w:cs="Arial"/>
                <w:kern w:val="0"/>
                <w:sz w:val="28"/>
              </w:rPr>
            </w:pPr>
            <w:r>
              <w:rPr>
                <w:rFonts w:hint="eastAsia" w:ascii="黑体" w:hAnsi="黑体" w:eastAsia="黑体" w:cs="Arial"/>
                <w:kern w:val="0"/>
                <w:sz w:val="28"/>
              </w:rPr>
              <w:t>四、制定应急预案，防范化解风险</w:t>
            </w:r>
          </w:p>
          <w:p w14:paraId="4D53AE7A">
            <w:pPr>
              <w:spacing w:line="500" w:lineRule="exact"/>
              <w:ind w:right="482" w:firstLine="560" w:firstLineChars="200"/>
              <w:rPr>
                <w:rFonts w:ascii="仿宋" w:hAnsi="仿宋" w:eastAsia="仿宋" w:cs="Arial"/>
                <w:kern w:val="0"/>
                <w:sz w:val="28"/>
              </w:rPr>
            </w:pPr>
          </w:p>
          <w:p w14:paraId="1E596307">
            <w:pPr>
              <w:spacing w:line="500" w:lineRule="exact"/>
              <w:ind w:right="482" w:firstLine="560" w:firstLineChars="200"/>
              <w:rPr>
                <w:rFonts w:ascii="仿宋" w:hAnsi="仿宋" w:eastAsia="仿宋" w:cs="Arial"/>
                <w:kern w:val="0"/>
                <w:sz w:val="28"/>
              </w:rPr>
            </w:pPr>
            <w:r>
              <w:rPr>
                <w:rFonts w:hint="eastAsia" w:ascii="仿宋" w:hAnsi="仿宋" w:eastAsia="仿宋" w:cs="Arial"/>
                <w:kern w:val="0"/>
                <w:sz w:val="28"/>
              </w:rPr>
              <w:t>（一）制定涵盖活动安全、卫生防疫、舆情应对等在内的综合性突发事件应急预案。</w:t>
            </w:r>
          </w:p>
          <w:p w14:paraId="6638BBD0">
            <w:pPr>
              <w:spacing w:line="500" w:lineRule="exact"/>
              <w:ind w:right="482" w:firstLine="560" w:firstLineChars="200"/>
              <w:rPr>
                <w:rFonts w:ascii="仿宋" w:hAnsi="仿宋" w:eastAsia="仿宋" w:cs="Arial"/>
                <w:kern w:val="0"/>
                <w:sz w:val="28"/>
              </w:rPr>
            </w:pPr>
            <w:r>
              <w:rPr>
                <w:rFonts w:hint="eastAsia" w:ascii="仿宋" w:hAnsi="仿宋" w:eastAsia="仿宋" w:cs="Arial"/>
                <w:kern w:val="0"/>
                <w:sz w:val="28"/>
              </w:rPr>
              <w:t>（二）主动防范和化解各类风险，对于可能出现的争议或负面舆情，将第一时间向大赛全国组委会报告并妥善处理，积极维护大赛的良好声誉与社会形象。</w:t>
            </w:r>
          </w:p>
          <w:p w14:paraId="2ED069CE">
            <w:pPr>
              <w:spacing w:line="500" w:lineRule="exact"/>
              <w:ind w:right="482" w:firstLine="560" w:firstLineChars="200"/>
              <w:rPr>
                <w:rFonts w:ascii="黑体" w:hAnsi="黑体" w:eastAsia="黑体" w:cs="Arial"/>
                <w:kern w:val="0"/>
                <w:sz w:val="28"/>
              </w:rPr>
            </w:pPr>
            <w:r>
              <w:rPr>
                <w:rFonts w:hint="eastAsia" w:ascii="黑体" w:hAnsi="黑体" w:eastAsia="黑体" w:cs="Arial"/>
                <w:kern w:val="0"/>
                <w:sz w:val="28"/>
              </w:rPr>
              <w:t>五、接受全面监督，承担违规责任。</w:t>
            </w:r>
          </w:p>
          <w:p w14:paraId="0C77C3AE">
            <w:pPr>
              <w:spacing w:line="500" w:lineRule="exact"/>
              <w:ind w:right="482" w:firstLine="560" w:firstLineChars="200"/>
              <w:rPr>
                <w:rFonts w:ascii="仿宋" w:hAnsi="仿宋" w:eastAsia="仿宋" w:cs="Arial"/>
                <w:kern w:val="0"/>
                <w:sz w:val="28"/>
              </w:rPr>
            </w:pPr>
            <w:r>
              <w:rPr>
                <w:rFonts w:hint="eastAsia" w:ascii="仿宋" w:hAnsi="仿宋" w:eastAsia="仿宋" w:cs="Arial"/>
                <w:kern w:val="0"/>
                <w:sz w:val="28"/>
              </w:rPr>
              <w:t>自觉接受教育主管部门、大赛全国组委会、社会公众及媒体的监督。</w:t>
            </w:r>
          </w:p>
          <w:p w14:paraId="528F23C5">
            <w:pPr>
              <w:spacing w:line="500" w:lineRule="exact"/>
              <w:ind w:right="482" w:firstLine="560" w:firstLineChars="200"/>
              <w:rPr>
                <w:rFonts w:ascii="仿宋" w:hAnsi="仿宋" w:eastAsia="仿宋" w:cs="Arial"/>
                <w:kern w:val="0"/>
                <w:sz w:val="28"/>
              </w:rPr>
            </w:pPr>
            <w:r>
              <w:rPr>
                <w:rFonts w:hint="eastAsia" w:ascii="仿宋" w:hAnsi="仿宋" w:eastAsia="仿宋" w:cs="Arial"/>
                <w:kern w:val="0"/>
                <w:sz w:val="28"/>
              </w:rPr>
              <w:t>如本单位及协办单位（含所有工作人员及评委）在承办工作中出现任何违反上述承诺的行为，本单位愿意承担全部责任，并接受包括但不限于通报批评、取消承办资格等相应处理。</w:t>
            </w:r>
          </w:p>
          <w:p w14:paraId="585C29E3">
            <w:pPr>
              <w:wordWrap w:val="0"/>
              <w:spacing w:line="500" w:lineRule="exact"/>
              <w:ind w:right="482" w:firstLine="560" w:firstLineChars="200"/>
              <w:jc w:val="right"/>
              <w:rPr>
                <w:rFonts w:ascii="仿宋" w:hAnsi="仿宋" w:eastAsia="仿宋" w:cs="Arial"/>
                <w:kern w:val="0"/>
                <w:sz w:val="28"/>
              </w:rPr>
            </w:pPr>
          </w:p>
          <w:p w14:paraId="7DAB78A8">
            <w:pPr>
              <w:spacing w:line="500" w:lineRule="exact"/>
              <w:ind w:right="482" w:firstLine="560" w:firstLineChars="200"/>
              <w:jc w:val="right"/>
              <w:rPr>
                <w:rFonts w:ascii="仿宋" w:hAnsi="仿宋" w:eastAsia="仿宋" w:cs="Arial"/>
                <w:kern w:val="0"/>
                <w:sz w:val="28"/>
              </w:rPr>
            </w:pPr>
          </w:p>
          <w:p w14:paraId="088ACC2A">
            <w:pPr>
              <w:spacing w:line="500" w:lineRule="exact"/>
              <w:ind w:right="1042"/>
              <w:rPr>
                <w:rFonts w:ascii="仿宋" w:hAnsi="仿宋" w:eastAsia="仿宋" w:cs="Arial"/>
                <w:kern w:val="0"/>
                <w:sz w:val="28"/>
              </w:rPr>
            </w:pPr>
          </w:p>
          <w:p w14:paraId="62BFC3D4">
            <w:pPr>
              <w:spacing w:line="500" w:lineRule="exact"/>
              <w:ind w:right="2904" w:firstLine="560" w:firstLineChars="200"/>
              <w:jc w:val="right"/>
              <w:rPr>
                <w:rFonts w:ascii="仿宋" w:hAnsi="仿宋" w:eastAsia="仿宋" w:cs="Arial"/>
                <w:kern w:val="0"/>
                <w:sz w:val="28"/>
              </w:rPr>
            </w:pPr>
            <w:r>
              <w:rPr>
                <w:rFonts w:hint="eastAsia" w:ascii="仿宋" w:hAnsi="仿宋" w:eastAsia="仿宋" w:cs="Arial"/>
                <w:kern w:val="0"/>
                <w:sz w:val="28"/>
              </w:rPr>
              <w:t xml:space="preserve">承诺人签字及盖章： </w:t>
            </w:r>
            <w:r>
              <w:rPr>
                <w:rFonts w:ascii="仿宋" w:hAnsi="仿宋" w:eastAsia="仿宋" w:cs="Arial"/>
                <w:kern w:val="0"/>
                <w:sz w:val="28"/>
              </w:rPr>
              <w:t xml:space="preserve">   </w:t>
            </w:r>
          </w:p>
          <w:p w14:paraId="71C8781A">
            <w:pPr>
              <w:spacing w:line="500" w:lineRule="exact"/>
              <w:ind w:right="2904" w:firstLine="560" w:firstLineChars="200"/>
              <w:jc w:val="right"/>
              <w:rPr>
                <w:rFonts w:ascii="仿宋" w:hAnsi="仿宋" w:eastAsia="仿宋" w:cs="Arial"/>
                <w:kern w:val="0"/>
                <w:sz w:val="28"/>
              </w:rPr>
            </w:pPr>
            <w:r>
              <w:rPr>
                <w:rFonts w:ascii="仿宋" w:hAnsi="仿宋" w:eastAsia="仿宋" w:cs="Arial"/>
                <w:kern w:val="0"/>
                <w:sz w:val="28"/>
              </w:rPr>
              <w:t xml:space="preserve">   </w:t>
            </w:r>
            <w:r>
              <w:rPr>
                <w:rFonts w:hint="eastAsia" w:ascii="仿宋" w:hAnsi="仿宋" w:eastAsia="仿宋" w:cs="Arial"/>
                <w:kern w:val="0"/>
                <w:sz w:val="28"/>
              </w:rPr>
              <w:t xml:space="preserve"> </w:t>
            </w:r>
            <w:r>
              <w:rPr>
                <w:rFonts w:ascii="仿宋" w:hAnsi="仿宋" w:eastAsia="仿宋" w:cs="Arial"/>
                <w:kern w:val="0"/>
                <w:sz w:val="28"/>
              </w:rPr>
              <w:t xml:space="preserve">                         </w:t>
            </w:r>
          </w:p>
          <w:p w14:paraId="32B4605A">
            <w:pPr>
              <w:wordWrap w:val="0"/>
              <w:spacing w:line="500" w:lineRule="exact"/>
              <w:ind w:right="482" w:firstLine="560" w:firstLineChars="200"/>
              <w:jc w:val="right"/>
              <w:rPr>
                <w:rFonts w:ascii="仿宋" w:hAnsi="仿宋" w:eastAsia="仿宋" w:cs="Arial"/>
                <w:kern w:val="0"/>
                <w:sz w:val="28"/>
              </w:rPr>
            </w:pPr>
            <w:r>
              <w:rPr>
                <w:rFonts w:ascii="仿宋" w:hAnsi="仿宋" w:eastAsia="仿宋" w:cs="Arial"/>
                <w:kern w:val="0"/>
                <w:sz w:val="28"/>
              </w:rPr>
              <w:t>年</w:t>
            </w:r>
            <w:r>
              <w:rPr>
                <w:rFonts w:hint="eastAsia" w:ascii="仿宋" w:hAnsi="仿宋" w:eastAsia="仿宋" w:cs="Arial"/>
                <w:kern w:val="0"/>
                <w:sz w:val="28"/>
              </w:rPr>
              <w:t xml:space="preserve"> </w:t>
            </w:r>
            <w:r>
              <w:rPr>
                <w:rFonts w:ascii="仿宋" w:hAnsi="仿宋" w:eastAsia="仿宋" w:cs="Arial"/>
                <w:kern w:val="0"/>
                <w:sz w:val="28"/>
              </w:rPr>
              <w:t xml:space="preserve">   月</w:t>
            </w:r>
            <w:r>
              <w:rPr>
                <w:rFonts w:hint="eastAsia" w:ascii="仿宋" w:hAnsi="仿宋" w:eastAsia="仿宋" w:cs="Arial"/>
                <w:kern w:val="0"/>
                <w:sz w:val="28"/>
              </w:rPr>
              <w:t xml:space="preserve"> </w:t>
            </w:r>
            <w:r>
              <w:rPr>
                <w:rFonts w:ascii="仿宋" w:hAnsi="仿宋" w:eastAsia="仿宋" w:cs="Arial"/>
                <w:kern w:val="0"/>
                <w:sz w:val="28"/>
              </w:rPr>
              <w:t xml:space="preserve">   日</w:t>
            </w:r>
          </w:p>
        </w:tc>
      </w:tr>
      <w:tr w14:paraId="3505B6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43" w:hRule="atLeast"/>
          <w:jc w:val="center"/>
        </w:trPr>
        <w:tc>
          <w:tcPr>
            <w:tcW w:w="10392" w:type="dxa"/>
            <w:gridSpan w:val="5"/>
            <w:tcBorders>
              <w:top w:val="single" w:color="auto" w:sz="4" w:space="0"/>
              <w:left w:val="single" w:color="auto" w:sz="12" w:space="0"/>
              <w:bottom w:val="single" w:color="auto" w:sz="4" w:space="0"/>
              <w:right w:val="single" w:color="auto" w:sz="12" w:space="0"/>
            </w:tcBorders>
          </w:tcPr>
          <w:p w14:paraId="759D06F5">
            <w:pPr>
              <w:spacing w:line="500" w:lineRule="exact"/>
              <w:ind w:right="482" w:firstLine="560" w:firstLineChars="200"/>
              <w:jc w:val="left"/>
              <w:rPr>
                <w:rFonts w:ascii="仿宋" w:hAnsi="仿宋" w:eastAsia="仿宋" w:cs="Arial"/>
                <w:kern w:val="0"/>
                <w:sz w:val="28"/>
              </w:rPr>
            </w:pPr>
          </w:p>
          <w:p w14:paraId="2420E090">
            <w:pPr>
              <w:wordWrap w:val="0"/>
              <w:spacing w:line="500" w:lineRule="exact"/>
              <w:ind w:right="482" w:firstLine="560" w:firstLineChars="200"/>
              <w:jc w:val="left"/>
              <w:rPr>
                <w:rFonts w:ascii="仿宋" w:hAnsi="仿宋" w:eastAsia="仿宋" w:cs="Arial"/>
                <w:kern w:val="0"/>
                <w:sz w:val="28"/>
              </w:rPr>
            </w:pPr>
            <w:r>
              <w:rPr>
                <w:rFonts w:ascii="仿宋" w:hAnsi="仿宋" w:eastAsia="仿宋" w:cs="Arial"/>
                <w:kern w:val="0"/>
                <w:sz w:val="28"/>
              </w:rPr>
              <w:t>承办单位意见：同意申请。</w:t>
            </w:r>
          </w:p>
          <w:p w14:paraId="1C53BC05">
            <w:pPr>
              <w:wordWrap w:val="0"/>
              <w:spacing w:line="500" w:lineRule="exact"/>
              <w:ind w:right="482" w:firstLine="560" w:firstLineChars="200"/>
              <w:jc w:val="left"/>
              <w:rPr>
                <w:rFonts w:ascii="仿宋" w:hAnsi="仿宋" w:eastAsia="仿宋" w:cs="Arial"/>
                <w:kern w:val="0"/>
                <w:sz w:val="28"/>
              </w:rPr>
            </w:pPr>
          </w:p>
          <w:p w14:paraId="5360DF23">
            <w:pPr>
              <w:wordWrap w:val="0"/>
              <w:spacing w:line="500" w:lineRule="exact"/>
              <w:ind w:right="482" w:firstLine="560" w:firstLineChars="200"/>
              <w:jc w:val="left"/>
              <w:rPr>
                <w:rFonts w:ascii="仿宋" w:hAnsi="仿宋" w:eastAsia="仿宋" w:cs="Arial"/>
                <w:kern w:val="0"/>
                <w:sz w:val="28"/>
              </w:rPr>
            </w:pPr>
            <w:r>
              <w:rPr>
                <w:rFonts w:hint="eastAsia" w:ascii="仿宋" w:hAnsi="仿宋" w:eastAsia="仿宋" w:cs="Arial"/>
                <w:kern w:val="0"/>
                <w:sz w:val="28"/>
              </w:rPr>
              <w:t xml:space="preserve">承办单位法定代表人签名： </w:t>
            </w:r>
            <w:r>
              <w:rPr>
                <w:rFonts w:ascii="仿宋" w:hAnsi="仿宋" w:eastAsia="仿宋" w:cs="Arial"/>
                <w:kern w:val="0"/>
                <w:sz w:val="28"/>
              </w:rPr>
              <w:t xml:space="preserve">             </w:t>
            </w:r>
            <w:r>
              <w:rPr>
                <w:rFonts w:hint="eastAsia" w:ascii="仿宋" w:hAnsi="仿宋" w:eastAsia="仿宋" w:cs="Arial"/>
                <w:kern w:val="0"/>
                <w:sz w:val="28"/>
              </w:rPr>
              <w:t>负责人签名：</w:t>
            </w:r>
          </w:p>
          <w:p w14:paraId="465D1AF4">
            <w:pPr>
              <w:wordWrap w:val="0"/>
              <w:spacing w:line="500" w:lineRule="exact"/>
              <w:ind w:right="482"/>
              <w:jc w:val="left"/>
              <w:rPr>
                <w:rFonts w:ascii="仿宋" w:hAnsi="仿宋" w:eastAsia="仿宋" w:cs="Arial"/>
                <w:kern w:val="0"/>
                <w:sz w:val="28"/>
              </w:rPr>
            </w:pPr>
          </w:p>
          <w:p w14:paraId="7CDFE94A">
            <w:pPr>
              <w:wordWrap w:val="0"/>
              <w:spacing w:line="500" w:lineRule="exact"/>
              <w:ind w:right="495"/>
              <w:jc w:val="right"/>
              <w:rPr>
                <w:rFonts w:ascii="仿宋" w:hAnsi="仿宋" w:eastAsia="仿宋" w:cs="Arial"/>
                <w:kern w:val="0"/>
                <w:sz w:val="28"/>
              </w:rPr>
            </w:pPr>
            <w:r>
              <w:rPr>
                <w:rFonts w:hint="eastAsia" w:ascii="仿宋" w:hAnsi="仿宋" w:eastAsia="仿宋" w:cs="Arial"/>
                <w:kern w:val="0"/>
                <w:sz w:val="28"/>
              </w:rPr>
              <w:t>年    月    日</w:t>
            </w:r>
          </w:p>
        </w:tc>
      </w:tr>
    </w:tbl>
    <w:p w14:paraId="372D33D4">
      <w:pPr>
        <w:rPr>
          <w:rFonts w:ascii="楷体" w:hAnsi="楷体" w:eastAsia="楷体"/>
          <w:sz w:val="24"/>
        </w:rPr>
      </w:pPr>
      <w:r>
        <w:rPr>
          <w:rFonts w:hint="eastAsia" w:ascii="楷体" w:hAnsi="楷体" w:eastAsia="楷体"/>
          <w:sz w:val="24"/>
        </w:rPr>
        <w:t>注：</w:t>
      </w:r>
    </w:p>
    <w:p w14:paraId="5C2A148B">
      <w:pPr>
        <w:numPr>
          <w:ilvl w:val="0"/>
          <w:numId w:val="1"/>
        </w:numPr>
        <w:rPr>
          <w:rFonts w:ascii="楷体" w:hAnsi="楷体" w:eastAsia="楷体"/>
          <w:sz w:val="24"/>
        </w:rPr>
      </w:pPr>
      <w:r>
        <w:rPr>
          <w:rFonts w:hint="eastAsia" w:ascii="楷体" w:hAnsi="楷体" w:eastAsia="楷体"/>
          <w:sz w:val="24"/>
        </w:rPr>
        <w:t>请在申报材料的每一页盖章。</w:t>
      </w:r>
    </w:p>
    <w:p w14:paraId="5563121B">
      <w:pPr>
        <w:numPr>
          <w:ilvl w:val="0"/>
          <w:numId w:val="1"/>
        </w:numPr>
        <w:rPr>
          <w:rFonts w:ascii="楷体" w:hAnsi="楷体" w:eastAsia="楷体"/>
          <w:sz w:val="24"/>
        </w:rPr>
      </w:pPr>
      <w:r>
        <w:rPr>
          <w:rFonts w:ascii="楷体" w:hAnsi="楷体" w:eastAsia="楷体"/>
          <w:sz w:val="24"/>
        </w:rPr>
        <w:t>附承办单位法人证书、法人</w:t>
      </w:r>
      <w:r>
        <w:rPr>
          <w:rFonts w:hint="eastAsia" w:ascii="楷体" w:hAnsi="楷体" w:eastAsia="楷体"/>
          <w:sz w:val="24"/>
        </w:rPr>
        <w:t>身份证复印件并盖章。</w:t>
      </w:r>
    </w:p>
    <w:p w14:paraId="54BA6814">
      <w:pPr>
        <w:ind w:left="360"/>
        <w:rPr>
          <w:rFonts w:ascii="楷体" w:hAnsi="楷体" w:eastAsia="楷体"/>
          <w:sz w:val="24"/>
        </w:rPr>
      </w:pPr>
    </w:p>
    <w:p w14:paraId="0E37B20B">
      <w:pPr>
        <w:rPr>
          <w:rFonts w:ascii="仿宋" w:hAnsi="仿宋" w:eastAsia="仿宋"/>
          <w:sz w:val="32"/>
          <w:szCs w:val="32"/>
        </w:rPr>
      </w:pPr>
      <w:r>
        <w:rPr>
          <w:rFonts w:hint="eastAsia" w:ascii="仿宋" w:hAnsi="仿宋" w:eastAsia="仿宋"/>
          <w:sz w:val="32"/>
          <w:szCs w:val="32"/>
        </w:rPr>
        <w:t>附件</w:t>
      </w:r>
      <w:r>
        <w:rPr>
          <w:rFonts w:ascii="仿宋" w:hAnsi="仿宋" w:eastAsia="仿宋"/>
          <w:sz w:val="32"/>
          <w:szCs w:val="32"/>
        </w:rPr>
        <w:t>2</w:t>
      </w:r>
      <w:r>
        <w:rPr>
          <w:rFonts w:hint="eastAsia" w:ascii="仿宋" w:hAnsi="仿宋" w:eastAsia="仿宋"/>
          <w:sz w:val="32"/>
          <w:szCs w:val="32"/>
        </w:rPr>
        <w:t>.</w:t>
      </w:r>
    </w:p>
    <w:p w14:paraId="7D734E03">
      <w:pPr>
        <w:spacing w:line="360" w:lineRule="auto"/>
        <w:jc w:val="center"/>
        <w:rPr>
          <w:rFonts w:ascii="方正小标宋简体" w:hAnsi="方正小标宋简体" w:eastAsia="方正小标宋简体"/>
          <w:sz w:val="44"/>
          <w:szCs w:val="44"/>
        </w:rPr>
      </w:pPr>
      <w:r>
        <w:rPr>
          <w:rFonts w:hint="eastAsia" w:ascii="方正小标宋简体" w:hAnsi="方正小标宋简体" w:eastAsia="方正小标宋简体"/>
          <w:sz w:val="44"/>
          <w:szCs w:val="44"/>
        </w:rPr>
        <w:t>2026世界机器人大会青少年机器人设计与</w:t>
      </w:r>
    </w:p>
    <w:p w14:paraId="25C1755D">
      <w:pPr>
        <w:spacing w:line="360" w:lineRule="auto"/>
        <w:jc w:val="center"/>
        <w:rPr>
          <w:rFonts w:ascii="方正小标宋简体" w:hAnsi="方正小标宋简体" w:eastAsia="方正小标宋简体"/>
          <w:sz w:val="44"/>
          <w:szCs w:val="44"/>
        </w:rPr>
      </w:pPr>
      <w:r>
        <w:rPr>
          <w:rFonts w:hint="eastAsia" w:ascii="方正小标宋简体" w:hAnsi="方正小标宋简体" w:eastAsia="方正小标宋简体"/>
          <w:sz w:val="44"/>
          <w:szCs w:val="44"/>
        </w:rPr>
        <w:t>信息素养大赛地方承办单位评申报要求</w:t>
      </w:r>
    </w:p>
    <w:p w14:paraId="09C046F5">
      <w:pPr>
        <w:rPr>
          <w:rFonts w:ascii="仿宋" w:hAnsi="仿宋" w:eastAsia="仿宋"/>
          <w:sz w:val="32"/>
          <w:szCs w:val="32"/>
        </w:rPr>
      </w:pPr>
    </w:p>
    <w:p w14:paraId="306ED423">
      <w:pPr>
        <w:ind w:firstLine="640" w:firstLineChars="200"/>
        <w:rPr>
          <w:rFonts w:ascii="仿宋" w:hAnsi="仿宋" w:eastAsia="仿宋"/>
          <w:sz w:val="32"/>
          <w:szCs w:val="32"/>
        </w:rPr>
      </w:pPr>
      <w:r>
        <w:rPr>
          <w:rFonts w:hint="eastAsia" w:ascii="仿宋" w:hAnsi="仿宋" w:eastAsia="仿宋"/>
          <w:sz w:val="32"/>
          <w:szCs w:val="32"/>
        </w:rPr>
        <w:t>一、提供事业单位法人证书或社会团体法人登记证书、法人身份证复印件；有固定的办公场所，提供合法的办公场所使用证明（所有权证明或租赁证明）。</w:t>
      </w:r>
    </w:p>
    <w:p w14:paraId="26CCFFDC">
      <w:pPr>
        <w:ind w:firstLine="640" w:firstLineChars="200"/>
        <w:rPr>
          <w:rFonts w:ascii="仿宋" w:hAnsi="仿宋" w:eastAsia="仿宋"/>
          <w:sz w:val="32"/>
          <w:szCs w:val="32"/>
        </w:rPr>
      </w:pPr>
      <w:r>
        <w:rPr>
          <w:rFonts w:hint="eastAsia" w:ascii="仿宋" w:hAnsi="仿宋" w:eastAsia="仿宋"/>
          <w:sz w:val="32"/>
          <w:szCs w:val="32"/>
        </w:rPr>
        <w:t>二、有比较完善的组织架构，清晰简练的列出主要管理流程、单位业务推广及实施方案。</w:t>
      </w:r>
    </w:p>
    <w:p w14:paraId="218056CB">
      <w:pPr>
        <w:ind w:firstLine="640" w:firstLineChars="200"/>
        <w:rPr>
          <w:rFonts w:ascii="仿宋" w:hAnsi="仿宋" w:eastAsia="仿宋"/>
          <w:sz w:val="32"/>
          <w:szCs w:val="32"/>
        </w:rPr>
      </w:pPr>
      <w:r>
        <w:rPr>
          <w:rFonts w:hint="eastAsia" w:ascii="仿宋" w:hAnsi="仿宋" w:eastAsia="仿宋"/>
          <w:sz w:val="32"/>
          <w:szCs w:val="32"/>
        </w:rPr>
        <w:t>三、有明确的专职领导负责赛事全面工作，具有赛事专职工作人员不少于5人，竞赛技术专家不少于3人，有完整的人员构成表。</w:t>
      </w:r>
    </w:p>
    <w:p w14:paraId="538E623E">
      <w:pPr>
        <w:ind w:firstLine="640" w:firstLineChars="200"/>
        <w:rPr>
          <w:rFonts w:ascii="仿宋" w:hAnsi="仿宋" w:eastAsia="仿宋"/>
          <w:sz w:val="32"/>
          <w:szCs w:val="32"/>
        </w:rPr>
      </w:pPr>
      <w:r>
        <w:rPr>
          <w:rFonts w:hint="eastAsia" w:ascii="仿宋" w:hAnsi="仿宋" w:eastAsia="仿宋"/>
          <w:sz w:val="32"/>
          <w:szCs w:val="32"/>
        </w:rPr>
        <w:t>四、具有参加过中国电子学会相关青少年指导教师培训的持证人员不少于5人（且本人同意参与承办工作）。</w:t>
      </w:r>
    </w:p>
    <w:p w14:paraId="185BBCB7">
      <w:pPr>
        <w:ind w:firstLine="640" w:firstLineChars="200"/>
        <w:rPr>
          <w:rFonts w:ascii="仿宋" w:hAnsi="仿宋" w:eastAsia="仿宋"/>
          <w:sz w:val="32"/>
          <w:szCs w:val="32"/>
        </w:rPr>
      </w:pPr>
      <w:r>
        <w:rPr>
          <w:rFonts w:hint="eastAsia" w:ascii="仿宋" w:hAnsi="仿宋" w:eastAsia="仿宋"/>
          <w:sz w:val="32"/>
          <w:szCs w:val="32"/>
        </w:rPr>
        <w:t>五、具备开展同类赛事的主办或独立承办经验不少于2年，提供参与过同类赛事的总结报告或工作方案，有详细的承办大赛的工作计划，并且有特殊情况应急响应措施和处理机制。</w:t>
      </w:r>
    </w:p>
    <w:p w14:paraId="12638A4E">
      <w:pPr>
        <w:ind w:firstLine="640" w:firstLineChars="200"/>
        <w:rPr>
          <w:rFonts w:ascii="仿宋" w:hAnsi="仿宋" w:eastAsia="仿宋"/>
          <w:sz w:val="32"/>
          <w:szCs w:val="32"/>
        </w:rPr>
      </w:pPr>
      <w:r>
        <w:rPr>
          <w:rFonts w:hint="eastAsia" w:ascii="仿宋" w:hAnsi="仿宋" w:eastAsia="仿宋"/>
          <w:sz w:val="32"/>
          <w:szCs w:val="32"/>
        </w:rPr>
        <w:t>六、具备开展大赛地方承办活动的经费、场地、设施、人员等条件，与当地教育部门保持良好工作关系，能保障参赛学校、队伍的基本数量和质量。</w:t>
      </w:r>
    </w:p>
    <w:p w14:paraId="6564A92F"/>
    <w:sectPr>
      <w:footerReference r:id="rId3" w:type="default"/>
      <w:footerReference r:id="rId4" w:type="even"/>
      <w:pgSz w:w="11906" w:h="16838"/>
      <w:pgMar w:top="1440" w:right="1601" w:bottom="1440" w:left="165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Math">
    <w:panose1 w:val="02040503050406030204"/>
    <w:charset w:val="00"/>
    <w:family w:val="roman"/>
    <w:pitch w:val="default"/>
    <w:sig w:usb0="E00006FF" w:usb1="420024FF" w:usb2="02000000" w:usb3="00000000" w:csb0="2000019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altName w:val="黑体"/>
    <w:panose1 w:val="020B0604020202020204"/>
    <w:charset w:val="86"/>
    <w:family w:val="auto"/>
    <w:pitch w:val="default"/>
    <w:sig w:usb0="00000000" w:usb1="00000000" w:usb2="00000012" w:usb3="00000000" w:csb0="00040001" w:csb1="00000000"/>
  </w:font>
  <w:font w:name="华文中宋">
    <w:altName w:val="宋体"/>
    <w:panose1 w:val="02010600040101010101"/>
    <w:charset w:val="86"/>
    <w:family w:val="auto"/>
    <w:pitch w:val="default"/>
    <w:sig w:usb0="00000000" w:usb1="00000000" w:usb2="00000010" w:usb3="00000000" w:csb0="0004009F" w:csb1="00000000"/>
  </w:font>
  <w:font w:name="STZhongsong">
    <w:altName w:val="Segoe Print"/>
    <w:panose1 w:val="00000000000000000000"/>
    <w:charset w:val="00"/>
    <w:family w:val="auto"/>
    <w:pitch w:val="default"/>
    <w:sig w:usb0="00000000" w:usb1="00000000" w:usb2="00000000" w:usb3="00000000" w:csb0="00000000" w:csb1="00000000"/>
  </w:font>
  <w:font w:name="Arial">
    <w:panose1 w:val="020B0604020202020204"/>
    <w:charset w:val="00"/>
    <w:family w:val="swiss"/>
    <w:pitch w:val="default"/>
    <w:sig w:usb0="E0002EFF" w:usb1="C000785B" w:usb2="00000009" w:usb3="00000000" w:csb0="400001FF" w:csb1="FFFF0000"/>
  </w:font>
  <w:font w:name="楷体">
    <w:panose1 w:val="02010609060101010101"/>
    <w:charset w:val="86"/>
    <w:family w:val="modern"/>
    <w:pitch w:val="default"/>
    <w:sig w:usb0="800002BF" w:usb1="38CF7CFA" w:usb2="00000016" w:usb3="00000000" w:csb0="00040001" w:csb1="00000000"/>
  </w:font>
  <w:font w:name="KSOF439EEF50">
    <w:panose1 w:val="02000000000000000000"/>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Style w:val="8"/>
      </w:rPr>
      <w:id w:val="1277375909"/>
      <w:docPartObj>
        <w:docPartGallery w:val="AutoText"/>
      </w:docPartObj>
    </w:sdtPr>
    <w:sdtEndPr>
      <w:rPr>
        <w:rStyle w:val="8"/>
      </w:rPr>
    </w:sdtEndPr>
    <w:sdtContent>
      <w:p w14:paraId="4DDB4CA0">
        <w:pPr>
          <w:pStyle w:val="3"/>
          <w:framePr w:wrap="auto" w:vAnchor="text" w:hAnchor="margin" w:xAlign="center" w:y="1"/>
          <w:rPr>
            <w:rStyle w:val="8"/>
          </w:rPr>
        </w:pPr>
        <w:r>
          <w:rPr>
            <w:rStyle w:val="8"/>
          </w:rPr>
          <w:fldChar w:fldCharType="begin"/>
        </w:r>
        <w:r>
          <w:rPr>
            <w:rStyle w:val="8"/>
          </w:rPr>
          <w:instrText xml:space="preserve"> PAGE </w:instrText>
        </w:r>
        <w:r>
          <w:rPr>
            <w:rStyle w:val="8"/>
          </w:rPr>
          <w:fldChar w:fldCharType="separate"/>
        </w:r>
        <w:r>
          <w:rPr>
            <w:rStyle w:val="8"/>
          </w:rPr>
          <w:t>1</w:t>
        </w:r>
        <w:r>
          <w:rPr>
            <w:rStyle w:val="8"/>
          </w:rPr>
          <w:fldChar w:fldCharType="end"/>
        </w:r>
      </w:p>
    </w:sdtContent>
  </w:sdt>
  <w:p w14:paraId="58519C05">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Style w:val="8"/>
      </w:rPr>
      <w:id w:val="1201823981"/>
      <w:docPartObj>
        <w:docPartGallery w:val="AutoText"/>
      </w:docPartObj>
    </w:sdtPr>
    <w:sdtEndPr>
      <w:rPr>
        <w:rStyle w:val="8"/>
      </w:rPr>
    </w:sdtEndPr>
    <w:sdtContent>
      <w:p w14:paraId="350B096C">
        <w:pPr>
          <w:pStyle w:val="3"/>
          <w:framePr w:wrap="auto" w:vAnchor="text" w:hAnchor="margin" w:xAlign="center" w:y="1"/>
          <w:rPr>
            <w:rStyle w:val="8"/>
          </w:rPr>
        </w:pPr>
        <w:r>
          <w:rPr>
            <w:rStyle w:val="8"/>
          </w:rPr>
          <w:fldChar w:fldCharType="begin"/>
        </w:r>
        <w:r>
          <w:rPr>
            <w:rStyle w:val="8"/>
          </w:rPr>
          <w:instrText xml:space="preserve"> PAGE </w:instrText>
        </w:r>
        <w:r>
          <w:rPr>
            <w:rStyle w:val="8"/>
          </w:rPr>
          <w:fldChar w:fldCharType="end"/>
        </w:r>
      </w:p>
    </w:sdtContent>
  </w:sdt>
  <w:p w14:paraId="099BB212">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01E1FA1"/>
    <w:multiLevelType w:val="multilevel"/>
    <w:tmpl w:val="301E1FA1"/>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c1MTA2MjU3ODgzMDhkMzE0ZTU0MjU4NGU4NDljNDMifQ=="/>
  </w:docVars>
  <w:rsids>
    <w:rsidRoot w:val="004E09BF"/>
    <w:rsid w:val="00003C25"/>
    <w:rsid w:val="0001266D"/>
    <w:rsid w:val="00023097"/>
    <w:rsid w:val="00042382"/>
    <w:rsid w:val="000821A9"/>
    <w:rsid w:val="00092041"/>
    <w:rsid w:val="0017678C"/>
    <w:rsid w:val="00181469"/>
    <w:rsid w:val="00181B88"/>
    <w:rsid w:val="00190D14"/>
    <w:rsid w:val="001A5780"/>
    <w:rsid w:val="001D2776"/>
    <w:rsid w:val="001F4D93"/>
    <w:rsid w:val="0021785B"/>
    <w:rsid w:val="002468C4"/>
    <w:rsid w:val="00263D81"/>
    <w:rsid w:val="002651C8"/>
    <w:rsid w:val="00291CA6"/>
    <w:rsid w:val="002B1E5D"/>
    <w:rsid w:val="002D4448"/>
    <w:rsid w:val="002D445D"/>
    <w:rsid w:val="002D6EA4"/>
    <w:rsid w:val="002F260D"/>
    <w:rsid w:val="00385716"/>
    <w:rsid w:val="003C36AD"/>
    <w:rsid w:val="003C5594"/>
    <w:rsid w:val="003C5A0A"/>
    <w:rsid w:val="003D599D"/>
    <w:rsid w:val="00416E2B"/>
    <w:rsid w:val="004507EA"/>
    <w:rsid w:val="004E09BF"/>
    <w:rsid w:val="004F258A"/>
    <w:rsid w:val="004F3450"/>
    <w:rsid w:val="00513729"/>
    <w:rsid w:val="0055246C"/>
    <w:rsid w:val="00596B1A"/>
    <w:rsid w:val="005A45DA"/>
    <w:rsid w:val="005B061A"/>
    <w:rsid w:val="0060633C"/>
    <w:rsid w:val="00610FE9"/>
    <w:rsid w:val="0061159A"/>
    <w:rsid w:val="00612D66"/>
    <w:rsid w:val="00613D64"/>
    <w:rsid w:val="00637BE5"/>
    <w:rsid w:val="0064303C"/>
    <w:rsid w:val="00662E87"/>
    <w:rsid w:val="00694183"/>
    <w:rsid w:val="00773A7A"/>
    <w:rsid w:val="00777811"/>
    <w:rsid w:val="00793299"/>
    <w:rsid w:val="007B0FAA"/>
    <w:rsid w:val="007E039C"/>
    <w:rsid w:val="007E7B03"/>
    <w:rsid w:val="007E7D67"/>
    <w:rsid w:val="00830571"/>
    <w:rsid w:val="008472E1"/>
    <w:rsid w:val="00854C0D"/>
    <w:rsid w:val="0087561A"/>
    <w:rsid w:val="00891D0B"/>
    <w:rsid w:val="008F1AB7"/>
    <w:rsid w:val="0095618D"/>
    <w:rsid w:val="00956265"/>
    <w:rsid w:val="00993204"/>
    <w:rsid w:val="00993216"/>
    <w:rsid w:val="009A7DD0"/>
    <w:rsid w:val="009B4BFC"/>
    <w:rsid w:val="009D4A96"/>
    <w:rsid w:val="00A01380"/>
    <w:rsid w:val="00A94F54"/>
    <w:rsid w:val="00AA5933"/>
    <w:rsid w:val="00AE6659"/>
    <w:rsid w:val="00B00700"/>
    <w:rsid w:val="00B0320E"/>
    <w:rsid w:val="00C3271F"/>
    <w:rsid w:val="00C5225A"/>
    <w:rsid w:val="00CA2F36"/>
    <w:rsid w:val="00CB29ED"/>
    <w:rsid w:val="00CB34FD"/>
    <w:rsid w:val="00CB7398"/>
    <w:rsid w:val="00D10228"/>
    <w:rsid w:val="00D9185F"/>
    <w:rsid w:val="00EB143C"/>
    <w:rsid w:val="00EB6807"/>
    <w:rsid w:val="00EC7094"/>
    <w:rsid w:val="00ED0022"/>
    <w:rsid w:val="00ED0672"/>
    <w:rsid w:val="00F06A78"/>
    <w:rsid w:val="00F56449"/>
    <w:rsid w:val="00F94B54"/>
    <w:rsid w:val="00FB45C7"/>
    <w:rsid w:val="00FC5744"/>
    <w:rsid w:val="00FD737E"/>
    <w:rsid w:val="13C1287D"/>
    <w:rsid w:val="184869DC"/>
    <w:rsid w:val="43CA7A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semiHidden/>
    <w:unhideWhenUsed/>
    <w:qFormat/>
    <w:uiPriority w:val="99"/>
    <w:pPr>
      <w:jc w:val="left"/>
    </w:pPr>
  </w:style>
  <w:style w:type="paragraph" w:styleId="3">
    <w:name w:val="footer"/>
    <w:basedOn w:val="1"/>
    <w:link w:val="14"/>
    <w:unhideWhenUsed/>
    <w:qFormat/>
    <w:uiPriority w:val="99"/>
    <w:pPr>
      <w:tabs>
        <w:tab w:val="center" w:pos="4153"/>
        <w:tab w:val="right" w:pos="8306"/>
      </w:tabs>
      <w:snapToGrid w:val="0"/>
      <w:jc w:val="left"/>
    </w:pPr>
    <w:rPr>
      <w:sz w:val="18"/>
      <w:szCs w:val="18"/>
    </w:rPr>
  </w:style>
  <w:style w:type="paragraph" w:styleId="4">
    <w:name w:val="header"/>
    <w:basedOn w:val="1"/>
    <w:link w:val="13"/>
    <w:unhideWhenUsed/>
    <w:qFormat/>
    <w:uiPriority w:val="99"/>
    <w:pPr>
      <w:tabs>
        <w:tab w:val="center" w:pos="4153"/>
        <w:tab w:val="right" w:pos="8306"/>
      </w:tabs>
      <w:snapToGrid w:val="0"/>
      <w:jc w:val="center"/>
    </w:pPr>
    <w:rPr>
      <w:sz w:val="18"/>
      <w:szCs w:val="18"/>
    </w:rPr>
  </w:style>
  <w:style w:type="table" w:styleId="6">
    <w:name w:val="Table Grid"/>
    <w:basedOn w:val="5"/>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page number"/>
    <w:basedOn w:val="7"/>
    <w:semiHidden/>
    <w:unhideWhenUsed/>
    <w:qFormat/>
    <w:uiPriority w:val="99"/>
  </w:style>
  <w:style w:type="character" w:styleId="9">
    <w:name w:val="Hyperlink"/>
    <w:basedOn w:val="7"/>
    <w:unhideWhenUsed/>
    <w:qFormat/>
    <w:uiPriority w:val="99"/>
    <w:rPr>
      <w:color w:val="0563C1" w:themeColor="hyperlink"/>
      <w:u w:val="single"/>
      <w14:textFill>
        <w14:solidFill>
          <w14:schemeClr w14:val="hlink"/>
        </w14:solidFill>
      </w14:textFill>
    </w:rPr>
  </w:style>
  <w:style w:type="character" w:styleId="10">
    <w:name w:val="annotation reference"/>
    <w:basedOn w:val="7"/>
    <w:semiHidden/>
    <w:unhideWhenUsed/>
    <w:qFormat/>
    <w:uiPriority w:val="99"/>
    <w:rPr>
      <w:sz w:val="21"/>
      <w:szCs w:val="21"/>
    </w:rPr>
  </w:style>
  <w:style w:type="paragraph" w:styleId="11">
    <w:name w:val="List Paragraph"/>
    <w:basedOn w:val="1"/>
    <w:qFormat/>
    <w:uiPriority w:val="34"/>
    <w:pPr>
      <w:ind w:firstLine="420" w:firstLineChars="200"/>
    </w:pPr>
  </w:style>
  <w:style w:type="paragraph" w:customStyle="1" w:styleId="12">
    <w:name w:val="Revision"/>
    <w:hidden/>
    <w:semiHidden/>
    <w:qFormat/>
    <w:uiPriority w:val="99"/>
    <w:rPr>
      <w:rFonts w:asciiTheme="minorHAnsi" w:hAnsiTheme="minorHAnsi" w:eastAsiaTheme="minorEastAsia" w:cstheme="minorBidi"/>
      <w:kern w:val="2"/>
      <w:sz w:val="21"/>
      <w:szCs w:val="22"/>
      <w:lang w:val="en-US" w:eastAsia="zh-CN" w:bidi="ar-SA"/>
    </w:rPr>
  </w:style>
  <w:style w:type="character" w:customStyle="1" w:styleId="13">
    <w:name w:val="页眉 字符"/>
    <w:basedOn w:val="7"/>
    <w:link w:val="4"/>
    <w:qFormat/>
    <w:uiPriority w:val="99"/>
    <w:rPr>
      <w:kern w:val="2"/>
      <w:sz w:val="18"/>
      <w:szCs w:val="18"/>
    </w:rPr>
  </w:style>
  <w:style w:type="character" w:customStyle="1" w:styleId="14">
    <w:name w:val="页脚 字符"/>
    <w:basedOn w:val="7"/>
    <w:link w:val="3"/>
    <w:qFormat/>
    <w:uiPriority w:val="99"/>
    <w:rPr>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1707</Words>
  <Characters>1740</Characters>
  <Lines>14</Lines>
  <Paragraphs>3</Paragraphs>
  <TotalTime>2</TotalTime>
  <ScaleCrop>false</ScaleCrop>
  <LinksUpToDate>false</LinksUpToDate>
  <CharactersWithSpaces>1824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2025-12-04T07:19:00Z</dcterms:created>
  <dc:creator>杨晋</dc:creator>
  <cp:lastModifiedBy>red</cp:lastModifiedBy>
  <cp:lastPrinted>2024-10-22T06:15:00Z</cp:lastPrinted>
  <dcterms:modified xsi:type="dcterms:W3CDTF">2025-12-05T03:38:23Z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68D279D77C6548D19B8D24801449EBD7_13</vt:lpwstr>
  </property>
</Properties>
</file>